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F082" w14:textId="77777777" w:rsidR="00BB2AE9" w:rsidRDefault="00BB2AE9" w:rsidP="00BC79CC">
      <w:pPr>
        <w:rPr>
          <w:rFonts w:ascii="Arial" w:hAnsi="Arial" w:cs="Arial"/>
          <w:b/>
          <w:sz w:val="28"/>
        </w:rPr>
      </w:pPr>
    </w:p>
    <w:p w14:paraId="5A19DB12" w14:textId="607D6469" w:rsidR="00860CBE" w:rsidRPr="0075186A" w:rsidRDefault="00860CBE" w:rsidP="00BC79CC">
      <w:pPr>
        <w:rPr>
          <w:rFonts w:ascii="Arial" w:hAnsi="Arial" w:cs="Arial"/>
          <w:b/>
          <w:sz w:val="28"/>
        </w:rPr>
      </w:pPr>
      <w:r>
        <w:rPr>
          <w:rFonts w:ascii="Arial" w:hAnsi="Arial" w:cs="Arial"/>
          <w:b/>
          <w:sz w:val="28"/>
        </w:rPr>
        <w:t xml:space="preserve">Die Gasumlage </w:t>
      </w:r>
      <w:r w:rsidR="00376F79">
        <w:rPr>
          <w:rFonts w:ascii="Arial" w:hAnsi="Arial" w:cs="Arial"/>
          <w:b/>
          <w:sz w:val="28"/>
        </w:rPr>
        <w:t>gibt neue</w:t>
      </w:r>
      <w:r>
        <w:rPr>
          <w:rFonts w:ascii="Arial" w:hAnsi="Arial" w:cs="Arial"/>
          <w:b/>
          <w:sz w:val="28"/>
        </w:rPr>
        <w:t xml:space="preserve"> </w:t>
      </w:r>
      <w:r w:rsidR="00A013AF">
        <w:rPr>
          <w:rFonts w:ascii="Arial" w:hAnsi="Arial" w:cs="Arial"/>
          <w:b/>
          <w:sz w:val="28"/>
        </w:rPr>
        <w:t>Impuls</w:t>
      </w:r>
      <w:r w:rsidR="00376F79">
        <w:rPr>
          <w:rFonts w:ascii="Arial" w:hAnsi="Arial" w:cs="Arial"/>
          <w:b/>
          <w:sz w:val="28"/>
        </w:rPr>
        <w:t>e</w:t>
      </w:r>
      <w:r>
        <w:rPr>
          <w:rFonts w:ascii="Arial" w:hAnsi="Arial" w:cs="Arial"/>
          <w:b/>
          <w:sz w:val="28"/>
        </w:rPr>
        <w:t xml:space="preserve"> </w:t>
      </w:r>
      <w:r w:rsidR="00F33E5C">
        <w:rPr>
          <w:rFonts w:ascii="Arial" w:hAnsi="Arial" w:cs="Arial"/>
          <w:b/>
          <w:sz w:val="28"/>
        </w:rPr>
        <w:t>für d</w:t>
      </w:r>
      <w:r w:rsidR="00A16324">
        <w:rPr>
          <w:rFonts w:ascii="Arial" w:hAnsi="Arial" w:cs="Arial"/>
          <w:b/>
          <w:sz w:val="28"/>
        </w:rPr>
        <w:t xml:space="preserve">en </w:t>
      </w:r>
      <w:r w:rsidR="00337386">
        <w:rPr>
          <w:rFonts w:ascii="Arial" w:hAnsi="Arial" w:cs="Arial"/>
          <w:b/>
          <w:sz w:val="28"/>
        </w:rPr>
        <w:t>Hausbau</w:t>
      </w:r>
    </w:p>
    <w:p w14:paraId="52B46582" w14:textId="77777777" w:rsidR="00E83012" w:rsidRPr="0075186A" w:rsidRDefault="00E83012" w:rsidP="00BC79CC">
      <w:pPr>
        <w:rPr>
          <w:rFonts w:ascii="Arial" w:hAnsi="Arial" w:cs="Arial"/>
          <w:b/>
          <w:sz w:val="28"/>
        </w:rPr>
      </w:pPr>
    </w:p>
    <w:p w14:paraId="6DA7095C" w14:textId="77777777" w:rsidR="00E83012" w:rsidRDefault="00804D9D" w:rsidP="00703157">
      <w:pPr>
        <w:spacing w:line="360" w:lineRule="auto"/>
        <w:rPr>
          <w:rFonts w:ascii="Arial" w:hAnsi="Arial" w:cs="Arial"/>
          <w:b/>
        </w:rPr>
      </w:pPr>
      <w:r>
        <w:rPr>
          <w:rFonts w:ascii="Arial" w:hAnsi="Arial" w:cs="Arial"/>
          <w:b/>
        </w:rPr>
        <w:t>Zusätzlich zu Gaspreisen auf Rekordniveau tritt a</w:t>
      </w:r>
      <w:r w:rsidR="001F128B">
        <w:rPr>
          <w:rFonts w:ascii="Arial" w:hAnsi="Arial" w:cs="Arial"/>
          <w:b/>
        </w:rPr>
        <w:t>b 1. Oktober die</w:t>
      </w:r>
      <w:r w:rsidR="0095141A">
        <w:rPr>
          <w:rFonts w:ascii="Arial" w:hAnsi="Arial" w:cs="Arial"/>
          <w:b/>
        </w:rPr>
        <w:t xml:space="preserve"> </w:t>
      </w:r>
      <w:r w:rsidR="002F1982">
        <w:rPr>
          <w:rFonts w:ascii="Arial" w:hAnsi="Arial" w:cs="Arial"/>
          <w:b/>
        </w:rPr>
        <w:t>Gasumlage</w:t>
      </w:r>
      <w:r w:rsidR="001F128B">
        <w:rPr>
          <w:rFonts w:ascii="Arial" w:hAnsi="Arial" w:cs="Arial"/>
          <w:b/>
        </w:rPr>
        <w:t xml:space="preserve"> in Kraft. </w:t>
      </w:r>
      <w:r w:rsidR="00384F6F">
        <w:rPr>
          <w:rFonts w:ascii="Arial" w:hAnsi="Arial" w:cs="Arial"/>
          <w:b/>
        </w:rPr>
        <w:t>W</w:t>
      </w:r>
      <w:r w:rsidR="001269C5">
        <w:rPr>
          <w:rFonts w:ascii="Arial" w:hAnsi="Arial" w:cs="Arial"/>
          <w:b/>
        </w:rPr>
        <w:t xml:space="preserve">er sich </w:t>
      </w:r>
      <w:r w:rsidR="0025240C">
        <w:rPr>
          <w:rFonts w:ascii="Arial" w:hAnsi="Arial" w:cs="Arial"/>
          <w:b/>
        </w:rPr>
        <w:t xml:space="preserve">jetzt </w:t>
      </w:r>
      <w:r w:rsidR="001269C5">
        <w:rPr>
          <w:rFonts w:ascii="Arial" w:hAnsi="Arial" w:cs="Arial"/>
          <w:b/>
        </w:rPr>
        <w:t>für</w:t>
      </w:r>
      <w:r w:rsidR="00565833">
        <w:rPr>
          <w:rFonts w:ascii="Arial" w:hAnsi="Arial" w:cs="Arial"/>
          <w:b/>
        </w:rPr>
        <w:t xml:space="preserve"> den Bau eines Eigenheims mit intelligenter Energieversorgung </w:t>
      </w:r>
      <w:r w:rsidR="0098251D">
        <w:rPr>
          <w:rFonts w:ascii="Arial" w:hAnsi="Arial" w:cs="Arial"/>
          <w:b/>
        </w:rPr>
        <w:t>entscheide</w:t>
      </w:r>
      <w:r w:rsidR="001269C5">
        <w:rPr>
          <w:rFonts w:ascii="Arial" w:hAnsi="Arial" w:cs="Arial"/>
          <w:b/>
        </w:rPr>
        <w:t>t, baut auf</w:t>
      </w:r>
      <w:r w:rsidR="0098251D">
        <w:rPr>
          <w:rFonts w:ascii="Arial" w:hAnsi="Arial" w:cs="Arial"/>
          <w:b/>
        </w:rPr>
        <w:t xml:space="preserve"> </w:t>
      </w:r>
      <w:r w:rsidR="005C72CF">
        <w:rPr>
          <w:rFonts w:ascii="Arial" w:hAnsi="Arial" w:cs="Arial"/>
          <w:b/>
        </w:rPr>
        <w:t xml:space="preserve">langfristige </w:t>
      </w:r>
      <w:r w:rsidR="00384F6F">
        <w:rPr>
          <w:rFonts w:ascii="Arial" w:hAnsi="Arial" w:cs="Arial"/>
          <w:b/>
        </w:rPr>
        <w:t>Kostens</w:t>
      </w:r>
      <w:r w:rsidR="005C72CF">
        <w:rPr>
          <w:rFonts w:ascii="Arial" w:hAnsi="Arial" w:cs="Arial"/>
          <w:b/>
        </w:rPr>
        <w:t xml:space="preserve">icherheit. </w:t>
      </w:r>
    </w:p>
    <w:p w14:paraId="3C1F0628" w14:textId="77777777" w:rsidR="00C607FF" w:rsidRDefault="00C607FF" w:rsidP="00703157">
      <w:pPr>
        <w:spacing w:line="360" w:lineRule="auto"/>
        <w:rPr>
          <w:rFonts w:ascii="Arial" w:hAnsi="Arial" w:cs="Arial"/>
          <w:b/>
        </w:rPr>
      </w:pPr>
    </w:p>
    <w:p w14:paraId="0D3C1090" w14:textId="536C1CAC" w:rsidR="00601997" w:rsidRDefault="00FB6282" w:rsidP="00601997">
      <w:pPr>
        <w:spacing w:line="360" w:lineRule="auto"/>
        <w:rPr>
          <w:rFonts w:ascii="Arial" w:hAnsi="Arial" w:cs="Arial"/>
        </w:rPr>
      </w:pPr>
      <w:r w:rsidRPr="00FD575A">
        <w:rPr>
          <w:rFonts w:ascii="Arial" w:hAnsi="Arial" w:cs="Arial"/>
          <w:b/>
        </w:rPr>
        <w:t xml:space="preserve">Schlüchtern, </w:t>
      </w:r>
      <w:r w:rsidR="00005591" w:rsidRPr="00561014">
        <w:rPr>
          <w:rFonts w:ascii="Arial" w:hAnsi="Arial" w:cs="Arial"/>
          <w:b/>
        </w:rPr>
        <w:t>2</w:t>
      </w:r>
      <w:r w:rsidR="00561014" w:rsidRPr="00561014">
        <w:rPr>
          <w:rFonts w:ascii="Arial" w:hAnsi="Arial" w:cs="Arial"/>
          <w:b/>
        </w:rPr>
        <w:t>9</w:t>
      </w:r>
      <w:r w:rsidR="0054667A" w:rsidRPr="00561014">
        <w:rPr>
          <w:rFonts w:ascii="Arial" w:hAnsi="Arial" w:cs="Arial"/>
          <w:b/>
        </w:rPr>
        <w:t xml:space="preserve">. </w:t>
      </w:r>
      <w:r w:rsidR="00005591" w:rsidRPr="00561014">
        <w:rPr>
          <w:rFonts w:ascii="Arial" w:hAnsi="Arial" w:cs="Arial"/>
          <w:b/>
        </w:rPr>
        <w:t>August</w:t>
      </w:r>
      <w:r w:rsidR="009A5539" w:rsidRPr="00561014">
        <w:rPr>
          <w:rFonts w:ascii="Arial" w:hAnsi="Arial" w:cs="Arial"/>
          <w:b/>
        </w:rPr>
        <w:t xml:space="preserve"> </w:t>
      </w:r>
      <w:r w:rsidRPr="00561014">
        <w:rPr>
          <w:rFonts w:ascii="Arial" w:hAnsi="Arial" w:cs="Arial"/>
          <w:b/>
        </w:rPr>
        <w:t>20</w:t>
      </w:r>
      <w:r w:rsidR="004C7A65" w:rsidRPr="00561014">
        <w:rPr>
          <w:rFonts w:ascii="Arial" w:hAnsi="Arial" w:cs="Arial"/>
          <w:b/>
        </w:rPr>
        <w:t>2</w:t>
      </w:r>
      <w:r w:rsidR="003D2963" w:rsidRPr="00561014">
        <w:rPr>
          <w:rFonts w:ascii="Arial" w:hAnsi="Arial" w:cs="Arial"/>
          <w:b/>
        </w:rPr>
        <w:t>2</w:t>
      </w:r>
      <w:r w:rsidRPr="00561014">
        <w:rPr>
          <w:rFonts w:ascii="Arial" w:hAnsi="Arial" w:cs="Arial"/>
          <w:b/>
        </w:rPr>
        <w:t xml:space="preserve"> </w:t>
      </w:r>
      <w:r w:rsidRPr="00FD575A">
        <w:rPr>
          <w:rFonts w:ascii="Arial" w:hAnsi="Arial" w:cs="Arial"/>
          <w:b/>
        </w:rPr>
        <w:t>+++</w:t>
      </w:r>
      <w:r w:rsidRPr="00FD575A">
        <w:rPr>
          <w:rFonts w:ascii="Arial" w:hAnsi="Arial" w:cs="Arial"/>
        </w:rPr>
        <w:t xml:space="preserve"> </w:t>
      </w:r>
      <w:r w:rsidR="006E21DC" w:rsidRPr="00FD575A">
        <w:rPr>
          <w:rFonts w:ascii="Arial" w:hAnsi="Arial" w:cs="Arial"/>
        </w:rPr>
        <w:t xml:space="preserve">Living Haus, die </w:t>
      </w:r>
      <w:r w:rsidR="00902A06" w:rsidRPr="00FD575A">
        <w:rPr>
          <w:rFonts w:ascii="Arial" w:hAnsi="Arial" w:cs="Arial"/>
        </w:rPr>
        <w:t xml:space="preserve">junge </w:t>
      </w:r>
      <w:r w:rsidR="006E21DC" w:rsidRPr="00FD575A">
        <w:rPr>
          <w:rFonts w:ascii="Arial" w:hAnsi="Arial" w:cs="Arial"/>
        </w:rPr>
        <w:t>Ausbauhausmarke</w:t>
      </w:r>
      <w:r w:rsidR="002F35F3" w:rsidRPr="00FD575A">
        <w:rPr>
          <w:rFonts w:ascii="Arial" w:hAnsi="Arial" w:cs="Arial"/>
        </w:rPr>
        <w:t xml:space="preserve"> (</w:t>
      </w:r>
      <w:hyperlink r:id="rId7" w:history="1">
        <w:r w:rsidR="002F35F3" w:rsidRPr="00FD575A">
          <w:rPr>
            <w:rStyle w:val="Hyperlink"/>
            <w:rFonts w:ascii="Arial" w:hAnsi="Arial" w:cs="Arial"/>
            <w:u w:val="single"/>
          </w:rPr>
          <w:t>www.livinghaus.de</w:t>
        </w:r>
      </w:hyperlink>
      <w:r w:rsidR="002F35F3" w:rsidRPr="00FD575A">
        <w:rPr>
          <w:rFonts w:ascii="Arial" w:hAnsi="Arial" w:cs="Arial"/>
        </w:rPr>
        <w:t>)</w:t>
      </w:r>
      <w:r w:rsidR="00231214">
        <w:rPr>
          <w:rFonts w:ascii="Arial" w:hAnsi="Arial" w:cs="Arial"/>
        </w:rPr>
        <w:t xml:space="preserve">, ermöglicht es Baufamilien, sich von fossilen Energieträgern wie </w:t>
      </w:r>
      <w:r w:rsidR="00231214" w:rsidRPr="00601997">
        <w:rPr>
          <w:rFonts w:ascii="Arial" w:hAnsi="Arial" w:cs="Arial"/>
        </w:rPr>
        <w:t>Öl und Gas</w:t>
      </w:r>
      <w:r w:rsidR="00384F6F">
        <w:rPr>
          <w:rFonts w:ascii="Arial" w:hAnsi="Arial" w:cs="Arial"/>
        </w:rPr>
        <w:t xml:space="preserve"> </w:t>
      </w:r>
      <w:r w:rsidR="00231214">
        <w:rPr>
          <w:rFonts w:ascii="Arial" w:hAnsi="Arial" w:cs="Arial"/>
        </w:rPr>
        <w:t xml:space="preserve">zu verabschieden. </w:t>
      </w:r>
      <w:r w:rsidR="00615FBC" w:rsidRPr="0090464A">
        <w:rPr>
          <w:rFonts w:ascii="Arial" w:hAnsi="Arial" w:cs="Arial"/>
        </w:rPr>
        <w:t>Denn zusätzlich zu Zinsanstieg</w:t>
      </w:r>
      <w:r w:rsidR="003B5A6F">
        <w:rPr>
          <w:rFonts w:ascii="Arial" w:hAnsi="Arial" w:cs="Arial"/>
        </w:rPr>
        <w:t>, steigenden Energiepreisen</w:t>
      </w:r>
      <w:r w:rsidR="00615FBC" w:rsidRPr="0090464A">
        <w:rPr>
          <w:rFonts w:ascii="Arial" w:hAnsi="Arial" w:cs="Arial"/>
        </w:rPr>
        <w:t xml:space="preserve"> und der hohen Inflation tritt ab 1. Oktober die Gasumlage in Kraft: 2,419 Cent pro Kilowattstunde kommen dann auf den </w:t>
      </w:r>
      <w:r w:rsidR="0058638E">
        <w:rPr>
          <w:rFonts w:ascii="Arial" w:hAnsi="Arial" w:cs="Arial"/>
        </w:rPr>
        <w:t>aktuellen</w:t>
      </w:r>
      <w:r w:rsidR="005C6B29">
        <w:rPr>
          <w:rFonts w:ascii="Arial" w:hAnsi="Arial" w:cs="Arial"/>
        </w:rPr>
        <w:t xml:space="preserve"> </w:t>
      </w:r>
      <w:r w:rsidR="00615FBC" w:rsidRPr="0090464A">
        <w:rPr>
          <w:rFonts w:ascii="Arial" w:hAnsi="Arial" w:cs="Arial"/>
        </w:rPr>
        <w:t xml:space="preserve">Gaspreis obendrauf. Trotz der Senkung der Mehrwertsteuer von 19 auf 7 Prozent auf Gas entstehen für gasnutzende Haushalte </w:t>
      </w:r>
      <w:r w:rsidR="0058638E">
        <w:rPr>
          <w:rFonts w:ascii="Arial" w:hAnsi="Arial" w:cs="Arial"/>
        </w:rPr>
        <w:t xml:space="preserve">so </w:t>
      </w:r>
      <w:r w:rsidR="00615FBC" w:rsidRPr="0090464A">
        <w:rPr>
          <w:rFonts w:ascii="Arial" w:hAnsi="Arial" w:cs="Arial"/>
        </w:rPr>
        <w:t>deutliche Mehrkosten.</w:t>
      </w:r>
      <w:r w:rsidR="00615FBC">
        <w:rPr>
          <w:rFonts w:ascii="Arial" w:hAnsi="Arial" w:cs="Arial"/>
        </w:rPr>
        <w:t xml:space="preserve"> </w:t>
      </w:r>
      <w:r w:rsidR="00421516">
        <w:rPr>
          <w:rFonts w:ascii="Arial" w:hAnsi="Arial" w:cs="Arial"/>
        </w:rPr>
        <w:t>„</w:t>
      </w:r>
      <w:r w:rsidR="00421516" w:rsidRPr="00601997">
        <w:rPr>
          <w:rFonts w:ascii="Arial" w:hAnsi="Arial" w:cs="Arial"/>
        </w:rPr>
        <w:t xml:space="preserve">Knapp die Hälfte aller Bestandsimmobilien werden mit Gas geheizt, weitere 25 </w:t>
      </w:r>
      <w:r w:rsidR="0076215C">
        <w:rPr>
          <w:rFonts w:ascii="Arial" w:hAnsi="Arial" w:cs="Arial"/>
        </w:rPr>
        <w:t>Prozent</w:t>
      </w:r>
      <w:r w:rsidR="00421516" w:rsidRPr="00601997">
        <w:rPr>
          <w:rFonts w:ascii="Arial" w:hAnsi="Arial" w:cs="Arial"/>
        </w:rPr>
        <w:t xml:space="preserve"> mit Öl. </w:t>
      </w:r>
      <w:r w:rsidR="0076215C">
        <w:rPr>
          <w:rFonts w:ascii="Arial" w:hAnsi="Arial" w:cs="Arial"/>
        </w:rPr>
        <w:t>Und k</w:t>
      </w:r>
      <w:r w:rsidR="0076215C" w:rsidRPr="00601997">
        <w:rPr>
          <w:rFonts w:ascii="Arial" w:hAnsi="Arial" w:cs="Arial"/>
        </w:rPr>
        <w:t xml:space="preserve">aum ein Mieter hat Einfluss auf die Art der Heizung. </w:t>
      </w:r>
      <w:r w:rsidR="0076215C">
        <w:rPr>
          <w:rFonts w:ascii="Arial" w:hAnsi="Arial" w:cs="Arial"/>
        </w:rPr>
        <w:t>So</w:t>
      </w:r>
      <w:r w:rsidR="00421516" w:rsidRPr="00601997">
        <w:rPr>
          <w:rFonts w:ascii="Arial" w:hAnsi="Arial" w:cs="Arial"/>
        </w:rPr>
        <w:t>mit ist klar: Steigen die Energiepreise weiter, steigen auch die Nebenkosten ganz erheblich</w:t>
      </w:r>
      <w:r w:rsidR="00421516">
        <w:rPr>
          <w:rFonts w:ascii="Arial" w:hAnsi="Arial" w:cs="Arial"/>
        </w:rPr>
        <w:t>“, analysiert Peter Hofmann, Geschäftsführer von Living Haus</w:t>
      </w:r>
      <w:r w:rsidR="00005591">
        <w:rPr>
          <w:rFonts w:ascii="Arial" w:hAnsi="Arial" w:cs="Arial"/>
        </w:rPr>
        <w:t>, die aktuelle Situation</w:t>
      </w:r>
      <w:r w:rsidR="00421516">
        <w:rPr>
          <w:rFonts w:ascii="Arial" w:hAnsi="Arial" w:cs="Arial"/>
        </w:rPr>
        <w:t>.</w:t>
      </w:r>
      <w:r w:rsidR="00421516" w:rsidRPr="00601997">
        <w:rPr>
          <w:rFonts w:ascii="Arial" w:hAnsi="Arial" w:cs="Arial"/>
        </w:rPr>
        <w:t xml:space="preserve"> </w:t>
      </w:r>
    </w:p>
    <w:p w14:paraId="54542A98" w14:textId="77777777" w:rsidR="0090464A" w:rsidRDefault="0090464A" w:rsidP="00601997">
      <w:pPr>
        <w:spacing w:line="360" w:lineRule="auto"/>
        <w:rPr>
          <w:rFonts w:ascii="Arial" w:hAnsi="Arial" w:cs="Arial"/>
        </w:rPr>
      </w:pPr>
    </w:p>
    <w:p w14:paraId="3BF2F198" w14:textId="77777777" w:rsidR="0076215C" w:rsidRPr="0012518C" w:rsidRDefault="00D124CC" w:rsidP="00601997">
      <w:pPr>
        <w:spacing w:line="360" w:lineRule="auto"/>
        <w:rPr>
          <w:rFonts w:ascii="Arial" w:hAnsi="Arial" w:cs="Arial"/>
          <w:b/>
          <w:bCs/>
        </w:rPr>
      </w:pPr>
      <w:r>
        <w:rPr>
          <w:rFonts w:ascii="Arial" w:hAnsi="Arial" w:cs="Arial"/>
          <w:b/>
          <w:bCs/>
        </w:rPr>
        <w:t>Mit Living Haus w</w:t>
      </w:r>
      <w:r w:rsidR="003B5A6F">
        <w:rPr>
          <w:rFonts w:ascii="Arial" w:hAnsi="Arial" w:cs="Arial"/>
          <w:b/>
          <w:bCs/>
        </w:rPr>
        <w:t xml:space="preserve">eitgehend </w:t>
      </w:r>
      <w:r w:rsidR="0012518C" w:rsidRPr="0012518C">
        <w:rPr>
          <w:rFonts w:ascii="Arial" w:hAnsi="Arial" w:cs="Arial"/>
          <w:b/>
          <w:bCs/>
        </w:rPr>
        <w:t>energieautark</w:t>
      </w:r>
      <w:r>
        <w:rPr>
          <w:rFonts w:ascii="Arial" w:hAnsi="Arial" w:cs="Arial"/>
          <w:b/>
          <w:bCs/>
        </w:rPr>
        <w:t xml:space="preserve"> </w:t>
      </w:r>
    </w:p>
    <w:p w14:paraId="722B2F07" w14:textId="77777777" w:rsidR="0076215C" w:rsidRDefault="0076215C" w:rsidP="00601997">
      <w:pPr>
        <w:spacing w:line="360" w:lineRule="auto"/>
        <w:rPr>
          <w:rFonts w:ascii="Arial" w:hAnsi="Arial" w:cs="Arial"/>
        </w:rPr>
      </w:pPr>
    </w:p>
    <w:p w14:paraId="7DB82570" w14:textId="7DA9A429" w:rsidR="005E3776" w:rsidRDefault="000B3A3D" w:rsidP="00601997">
      <w:pPr>
        <w:spacing w:line="360" w:lineRule="auto"/>
        <w:rPr>
          <w:rFonts w:ascii="Arial" w:hAnsi="Arial" w:cs="Arial"/>
        </w:rPr>
      </w:pPr>
      <w:r>
        <w:rPr>
          <w:rFonts w:ascii="Arial" w:hAnsi="Arial" w:cs="Arial"/>
        </w:rPr>
        <w:t>Die</w:t>
      </w:r>
      <w:r w:rsidR="00FA4CCC" w:rsidRPr="00FA4CCC">
        <w:rPr>
          <w:rFonts w:ascii="Arial" w:hAnsi="Arial" w:cs="Arial"/>
        </w:rPr>
        <w:t xml:space="preserve"> Gasumlage </w:t>
      </w:r>
      <w:r w:rsidR="002630AF">
        <w:rPr>
          <w:rFonts w:ascii="Arial" w:hAnsi="Arial" w:cs="Arial"/>
        </w:rPr>
        <w:t xml:space="preserve">soll </w:t>
      </w:r>
      <w:r w:rsidR="00216DE4">
        <w:rPr>
          <w:rFonts w:ascii="Arial" w:hAnsi="Arial" w:cs="Arial"/>
        </w:rPr>
        <w:t>vor allem</w:t>
      </w:r>
      <w:r>
        <w:rPr>
          <w:rFonts w:ascii="Arial" w:hAnsi="Arial" w:cs="Arial"/>
        </w:rPr>
        <w:t xml:space="preserve"> </w:t>
      </w:r>
      <w:r w:rsidR="00FA4CCC" w:rsidRPr="00FA4CCC">
        <w:rPr>
          <w:rFonts w:ascii="Arial" w:hAnsi="Arial" w:cs="Arial"/>
        </w:rPr>
        <w:t xml:space="preserve">Gasimporteure stützen und die Kosten an </w:t>
      </w:r>
      <w:r w:rsidR="00216DE4">
        <w:rPr>
          <w:rFonts w:ascii="Arial" w:hAnsi="Arial" w:cs="Arial"/>
        </w:rPr>
        <w:t>die</w:t>
      </w:r>
      <w:r w:rsidR="002630AF">
        <w:rPr>
          <w:rFonts w:ascii="Arial" w:hAnsi="Arial" w:cs="Arial"/>
        </w:rPr>
        <w:t xml:space="preserve"> </w:t>
      </w:r>
      <w:r w:rsidR="00FA4CCC">
        <w:rPr>
          <w:rFonts w:ascii="Arial" w:hAnsi="Arial" w:cs="Arial"/>
        </w:rPr>
        <w:t>Gasnutzer</w:t>
      </w:r>
      <w:r w:rsidR="00FA4CCC" w:rsidRPr="00FA4CCC">
        <w:rPr>
          <w:rFonts w:ascii="Arial" w:hAnsi="Arial" w:cs="Arial"/>
        </w:rPr>
        <w:t xml:space="preserve"> durchreichen. </w:t>
      </w:r>
      <w:r>
        <w:rPr>
          <w:rFonts w:ascii="Arial" w:hAnsi="Arial" w:cs="Arial"/>
        </w:rPr>
        <w:t xml:space="preserve">Laut der Verbraucherzentrale NRW </w:t>
      </w:r>
      <w:r w:rsidR="00DB0814">
        <w:rPr>
          <w:rFonts w:ascii="Arial" w:hAnsi="Arial" w:cs="Arial"/>
        </w:rPr>
        <w:t xml:space="preserve">bezahlt eine </w:t>
      </w:r>
      <w:r w:rsidR="00FA4CCC" w:rsidRPr="00FA4CCC">
        <w:rPr>
          <w:rFonts w:ascii="Arial" w:hAnsi="Arial" w:cs="Arial"/>
        </w:rPr>
        <w:t xml:space="preserve">Beispiel-Familie mit einem Verbrauch von 20.000 kWh </w:t>
      </w:r>
      <w:r w:rsidR="00565833">
        <w:rPr>
          <w:rFonts w:ascii="Arial" w:hAnsi="Arial" w:cs="Arial"/>
        </w:rPr>
        <w:t xml:space="preserve">zusätzlich </w:t>
      </w:r>
      <w:r w:rsidR="00FA4CCC" w:rsidRPr="00565833">
        <w:rPr>
          <w:rFonts w:ascii="Arial" w:hAnsi="Arial" w:cs="Arial"/>
        </w:rPr>
        <w:t xml:space="preserve">pro Jahr </w:t>
      </w:r>
      <w:r w:rsidR="00DB0814" w:rsidRPr="00565833">
        <w:rPr>
          <w:rFonts w:ascii="Arial" w:hAnsi="Arial" w:cs="Arial"/>
        </w:rPr>
        <w:t xml:space="preserve">eine </w:t>
      </w:r>
      <w:r w:rsidR="00FA4CCC" w:rsidRPr="00565833">
        <w:rPr>
          <w:rFonts w:ascii="Arial" w:hAnsi="Arial" w:cs="Arial"/>
        </w:rPr>
        <w:t>Umlage in</w:t>
      </w:r>
      <w:r w:rsidR="00FA4CCC" w:rsidRPr="00FA4CCC">
        <w:rPr>
          <w:rFonts w:ascii="Arial" w:hAnsi="Arial" w:cs="Arial"/>
        </w:rPr>
        <w:t xml:space="preserve"> Höhe von 520 Euro brutto.</w:t>
      </w:r>
      <w:r w:rsidR="00216DE4">
        <w:rPr>
          <w:rFonts w:ascii="Arial" w:hAnsi="Arial" w:cs="Arial"/>
        </w:rPr>
        <w:t xml:space="preserve"> </w:t>
      </w:r>
      <w:r w:rsidR="001018A3">
        <w:rPr>
          <w:rFonts w:ascii="Arial" w:hAnsi="Arial" w:cs="Arial"/>
        </w:rPr>
        <w:t>Gleichzeitig müssen sie mit einer Steigerung der</w:t>
      </w:r>
      <w:r w:rsidR="001018A3" w:rsidRPr="0014408F">
        <w:rPr>
          <w:rFonts w:ascii="Arial" w:hAnsi="Arial" w:cs="Arial"/>
        </w:rPr>
        <w:t xml:space="preserve"> Jahresrechnung und damit auch </w:t>
      </w:r>
      <w:r w:rsidR="001018A3">
        <w:rPr>
          <w:rFonts w:ascii="Arial" w:hAnsi="Arial" w:cs="Arial"/>
        </w:rPr>
        <w:t>der</w:t>
      </w:r>
      <w:r w:rsidR="001018A3" w:rsidRPr="0014408F">
        <w:rPr>
          <w:rFonts w:ascii="Arial" w:hAnsi="Arial" w:cs="Arial"/>
        </w:rPr>
        <w:t xml:space="preserve"> Abschläge um das </w:t>
      </w:r>
      <w:r w:rsidR="001018A3">
        <w:rPr>
          <w:rFonts w:ascii="Arial" w:hAnsi="Arial" w:cs="Arial"/>
        </w:rPr>
        <w:t>D</w:t>
      </w:r>
      <w:r w:rsidR="001018A3" w:rsidRPr="0014408F">
        <w:rPr>
          <w:rFonts w:ascii="Arial" w:hAnsi="Arial" w:cs="Arial"/>
        </w:rPr>
        <w:t xml:space="preserve">rei- bis </w:t>
      </w:r>
      <w:r w:rsidR="001018A3">
        <w:rPr>
          <w:rFonts w:ascii="Arial" w:hAnsi="Arial" w:cs="Arial"/>
        </w:rPr>
        <w:t>F</w:t>
      </w:r>
      <w:r w:rsidR="001018A3" w:rsidRPr="0014408F">
        <w:rPr>
          <w:rFonts w:ascii="Arial" w:hAnsi="Arial" w:cs="Arial"/>
        </w:rPr>
        <w:t xml:space="preserve">ünffache </w:t>
      </w:r>
      <w:r w:rsidR="001018A3">
        <w:rPr>
          <w:rFonts w:ascii="Arial" w:hAnsi="Arial" w:cs="Arial"/>
        </w:rPr>
        <w:t>rechnen.</w:t>
      </w:r>
      <w:r w:rsidR="002630AF">
        <w:rPr>
          <w:rFonts w:ascii="Arial" w:hAnsi="Arial" w:cs="Arial"/>
        </w:rPr>
        <w:t xml:space="preserve"> </w:t>
      </w:r>
      <w:r w:rsidR="0014408F">
        <w:rPr>
          <w:rFonts w:ascii="Arial" w:hAnsi="Arial" w:cs="Arial"/>
        </w:rPr>
        <w:t>„</w:t>
      </w:r>
      <w:r w:rsidR="00141C3A">
        <w:rPr>
          <w:rFonts w:ascii="Arial" w:hAnsi="Arial" w:cs="Arial"/>
        </w:rPr>
        <w:t>Angesichts der aktuellen Situation müssen Bauinteressenten sich fragen</w:t>
      </w:r>
      <w:r w:rsidR="003F1F06">
        <w:rPr>
          <w:rFonts w:ascii="Arial" w:hAnsi="Arial" w:cs="Arial"/>
        </w:rPr>
        <w:t>: Ist</w:t>
      </w:r>
      <w:r w:rsidR="00C70987">
        <w:rPr>
          <w:rFonts w:ascii="Arial" w:hAnsi="Arial" w:cs="Arial"/>
        </w:rPr>
        <w:t xml:space="preserve"> B</w:t>
      </w:r>
      <w:r w:rsidR="00B43094" w:rsidRPr="00B43094">
        <w:rPr>
          <w:rFonts w:ascii="Arial" w:hAnsi="Arial" w:cs="Arial"/>
        </w:rPr>
        <w:t>auen mit größtmögliche</w:t>
      </w:r>
      <w:r w:rsidR="00B43094">
        <w:rPr>
          <w:rFonts w:ascii="Arial" w:hAnsi="Arial" w:cs="Arial"/>
        </w:rPr>
        <w:t>r</w:t>
      </w:r>
      <w:r w:rsidR="00B43094" w:rsidRPr="00B43094">
        <w:rPr>
          <w:rFonts w:ascii="Arial" w:hAnsi="Arial" w:cs="Arial"/>
        </w:rPr>
        <w:t xml:space="preserve"> E</w:t>
      </w:r>
      <w:r w:rsidR="00804039">
        <w:rPr>
          <w:rFonts w:ascii="Arial" w:hAnsi="Arial" w:cs="Arial"/>
        </w:rPr>
        <w:t>nergieautarkie</w:t>
      </w:r>
      <w:r w:rsidR="00B43094" w:rsidRPr="00B43094">
        <w:rPr>
          <w:rFonts w:ascii="Arial" w:hAnsi="Arial" w:cs="Arial"/>
        </w:rPr>
        <w:t xml:space="preserve"> </w:t>
      </w:r>
      <w:r w:rsidR="00C70987">
        <w:rPr>
          <w:rFonts w:ascii="Arial" w:hAnsi="Arial" w:cs="Arial"/>
        </w:rPr>
        <w:t>dank</w:t>
      </w:r>
      <w:r w:rsidR="00B43094" w:rsidRPr="00B43094">
        <w:rPr>
          <w:rFonts w:ascii="Arial" w:hAnsi="Arial" w:cs="Arial"/>
        </w:rPr>
        <w:t xml:space="preserve"> unser</w:t>
      </w:r>
      <w:r w:rsidR="00C70987">
        <w:rPr>
          <w:rFonts w:ascii="Arial" w:hAnsi="Arial" w:cs="Arial"/>
        </w:rPr>
        <w:t>em</w:t>
      </w:r>
      <w:r w:rsidR="00B43094" w:rsidRPr="00B43094">
        <w:rPr>
          <w:rFonts w:ascii="Arial" w:hAnsi="Arial" w:cs="Arial"/>
        </w:rPr>
        <w:t xml:space="preserve"> I-KON</w:t>
      </w:r>
      <w:r w:rsidR="00B43094">
        <w:rPr>
          <w:rFonts w:ascii="Arial" w:hAnsi="Arial" w:cs="Arial"/>
        </w:rPr>
        <w:t xml:space="preserve"> </w:t>
      </w:r>
      <w:r w:rsidR="00B43094" w:rsidRPr="00B43094">
        <w:rPr>
          <w:rFonts w:ascii="Arial" w:hAnsi="Arial" w:cs="Arial"/>
        </w:rPr>
        <w:t>Prinzip nicht langfristig die bessere Entscheidung und vielleicht heute sch</w:t>
      </w:r>
      <w:r w:rsidR="009B46AD">
        <w:rPr>
          <w:rFonts w:ascii="Arial" w:hAnsi="Arial" w:cs="Arial"/>
        </w:rPr>
        <w:t>o</w:t>
      </w:r>
      <w:r w:rsidR="00B43094" w:rsidRPr="00B43094">
        <w:rPr>
          <w:rFonts w:ascii="Arial" w:hAnsi="Arial" w:cs="Arial"/>
        </w:rPr>
        <w:t>n günstiger?</w:t>
      </w:r>
      <w:r w:rsidR="00C70987">
        <w:rPr>
          <w:rFonts w:ascii="Arial" w:hAnsi="Arial" w:cs="Arial"/>
        </w:rPr>
        <w:t xml:space="preserve">“, </w:t>
      </w:r>
      <w:r w:rsidR="00617B4E">
        <w:rPr>
          <w:rFonts w:ascii="Arial" w:hAnsi="Arial" w:cs="Arial"/>
        </w:rPr>
        <w:t>führt Hofmann weiter aus.</w:t>
      </w:r>
      <w:r w:rsidR="00064A3C">
        <w:rPr>
          <w:rFonts w:ascii="Arial" w:hAnsi="Arial" w:cs="Arial"/>
        </w:rPr>
        <w:t xml:space="preserve"> </w:t>
      </w:r>
      <w:r w:rsidR="00617B4E">
        <w:rPr>
          <w:rFonts w:ascii="Arial" w:hAnsi="Arial" w:cs="Arial"/>
        </w:rPr>
        <w:t xml:space="preserve">Mit dem I-KON Prinzip setzen </w:t>
      </w:r>
      <w:r w:rsidR="005552C4">
        <w:rPr>
          <w:rFonts w:ascii="Arial" w:hAnsi="Arial" w:cs="Arial"/>
        </w:rPr>
        <w:t>Bauherren</w:t>
      </w:r>
      <w:r w:rsidR="004E0453">
        <w:rPr>
          <w:rFonts w:ascii="Arial" w:hAnsi="Arial" w:cs="Arial"/>
        </w:rPr>
        <w:t xml:space="preserve"> zusätzlich zur hervorragend gedämmten Gebäudehülle</w:t>
      </w:r>
      <w:r w:rsidR="00617B4E">
        <w:rPr>
          <w:rFonts w:ascii="Arial" w:hAnsi="Arial" w:cs="Arial"/>
        </w:rPr>
        <w:t xml:space="preserve"> auf </w:t>
      </w:r>
      <w:r w:rsidR="004A536A">
        <w:rPr>
          <w:rFonts w:ascii="Arial" w:hAnsi="Arial" w:cs="Arial"/>
        </w:rPr>
        <w:t>die intelligente Kombination aus Photovoltaik</w:t>
      </w:r>
      <w:r w:rsidR="00182DA8">
        <w:rPr>
          <w:rFonts w:ascii="Arial" w:hAnsi="Arial" w:cs="Arial"/>
        </w:rPr>
        <w:t>-A</w:t>
      </w:r>
      <w:r w:rsidR="004A536A">
        <w:rPr>
          <w:rFonts w:ascii="Arial" w:hAnsi="Arial" w:cs="Arial"/>
        </w:rPr>
        <w:t xml:space="preserve">nlage, </w:t>
      </w:r>
      <w:r w:rsidR="00913FE1">
        <w:rPr>
          <w:rFonts w:ascii="Arial" w:hAnsi="Arial" w:cs="Arial"/>
        </w:rPr>
        <w:t>hoch</w:t>
      </w:r>
      <w:r w:rsidR="009B0BEF">
        <w:rPr>
          <w:rFonts w:ascii="Arial" w:hAnsi="Arial" w:cs="Arial"/>
        </w:rPr>
        <w:t xml:space="preserve">effizienter </w:t>
      </w:r>
      <w:r w:rsidR="004A536A">
        <w:rPr>
          <w:rFonts w:ascii="Arial" w:hAnsi="Arial" w:cs="Arial"/>
        </w:rPr>
        <w:t>Wärmepumpen</w:t>
      </w:r>
      <w:r w:rsidR="009B0BEF">
        <w:rPr>
          <w:rFonts w:ascii="Arial" w:hAnsi="Arial" w:cs="Arial"/>
        </w:rPr>
        <w:t>h</w:t>
      </w:r>
      <w:r w:rsidR="004A536A">
        <w:rPr>
          <w:rFonts w:ascii="Arial" w:hAnsi="Arial" w:cs="Arial"/>
        </w:rPr>
        <w:t xml:space="preserve">eizung und Speicherbatterie, mit der sie sich </w:t>
      </w:r>
      <w:r w:rsidR="00617B4E">
        <w:rPr>
          <w:rFonts w:ascii="Arial" w:hAnsi="Arial" w:cs="Arial"/>
        </w:rPr>
        <w:t>w</w:t>
      </w:r>
      <w:r w:rsidR="00EE57F8">
        <w:rPr>
          <w:rFonts w:ascii="Arial" w:hAnsi="Arial" w:cs="Arial"/>
        </w:rPr>
        <w:t>eitgehend</w:t>
      </w:r>
      <w:r w:rsidR="004A536A">
        <w:rPr>
          <w:rFonts w:ascii="Arial" w:hAnsi="Arial" w:cs="Arial"/>
        </w:rPr>
        <w:t xml:space="preserve"> unabhängig von </w:t>
      </w:r>
      <w:r w:rsidR="00EE57F8">
        <w:rPr>
          <w:rFonts w:ascii="Arial" w:hAnsi="Arial" w:cs="Arial"/>
        </w:rPr>
        <w:t>Energiepreisen und -</w:t>
      </w:r>
      <w:r w:rsidR="009B46AD">
        <w:rPr>
          <w:rFonts w:ascii="Arial" w:hAnsi="Arial" w:cs="Arial"/>
        </w:rPr>
        <w:t>v</w:t>
      </w:r>
      <w:r w:rsidR="00EE57F8">
        <w:rPr>
          <w:rFonts w:ascii="Arial" w:hAnsi="Arial" w:cs="Arial"/>
        </w:rPr>
        <w:t>ersorgern</w:t>
      </w:r>
      <w:r w:rsidR="004A536A">
        <w:rPr>
          <w:rFonts w:ascii="Arial" w:hAnsi="Arial" w:cs="Arial"/>
        </w:rPr>
        <w:t xml:space="preserve"> machen</w:t>
      </w:r>
      <w:r w:rsidR="00617B4E">
        <w:rPr>
          <w:rFonts w:ascii="Arial" w:hAnsi="Arial" w:cs="Arial"/>
        </w:rPr>
        <w:t>.</w:t>
      </w:r>
      <w:r w:rsidR="00E8073B">
        <w:rPr>
          <w:rFonts w:ascii="Arial" w:hAnsi="Arial" w:cs="Arial"/>
        </w:rPr>
        <w:t xml:space="preserve"> „</w:t>
      </w:r>
      <w:r w:rsidR="006F79B9">
        <w:rPr>
          <w:rFonts w:ascii="Arial" w:hAnsi="Arial" w:cs="Arial"/>
        </w:rPr>
        <w:t xml:space="preserve">So können unsere Baufamilien ihre eigene </w:t>
      </w:r>
      <w:r w:rsidR="00E8073B">
        <w:rPr>
          <w:rFonts w:ascii="Arial" w:hAnsi="Arial" w:cs="Arial"/>
        </w:rPr>
        <w:t xml:space="preserve">Energie-Preis-Bremse </w:t>
      </w:r>
      <w:r w:rsidR="006F79B9">
        <w:rPr>
          <w:rFonts w:ascii="Arial" w:hAnsi="Arial" w:cs="Arial"/>
        </w:rPr>
        <w:t xml:space="preserve">ziehen und von Anfang an mit maximaler Sicherheit bei den Energiekosten kalkulieren“, fasst Hofmann </w:t>
      </w:r>
      <w:r w:rsidR="00AA3F60">
        <w:rPr>
          <w:rFonts w:ascii="Arial" w:hAnsi="Arial" w:cs="Arial"/>
        </w:rPr>
        <w:t xml:space="preserve">die Vorteile beim Bauen mit dem I-KON Prinzip </w:t>
      </w:r>
      <w:r w:rsidR="006F79B9">
        <w:rPr>
          <w:rFonts w:ascii="Arial" w:hAnsi="Arial" w:cs="Arial"/>
        </w:rPr>
        <w:t>zusammen.</w:t>
      </w:r>
    </w:p>
    <w:p w14:paraId="2AF12B81" w14:textId="77777777" w:rsidR="00FF4A74" w:rsidRDefault="00FF4A74" w:rsidP="00601997">
      <w:pPr>
        <w:spacing w:line="360" w:lineRule="auto"/>
        <w:rPr>
          <w:rFonts w:ascii="Arial" w:hAnsi="Arial" w:cs="Arial"/>
        </w:rPr>
      </w:pPr>
    </w:p>
    <w:p w14:paraId="6AFEC056" w14:textId="77777777" w:rsidR="00561014" w:rsidRDefault="00561014" w:rsidP="00601997">
      <w:pPr>
        <w:spacing w:line="360" w:lineRule="auto"/>
        <w:rPr>
          <w:rFonts w:ascii="Arial" w:hAnsi="Arial" w:cs="Arial"/>
          <w:b/>
          <w:bCs/>
        </w:rPr>
      </w:pPr>
    </w:p>
    <w:p w14:paraId="011EBCC6" w14:textId="7594DD67" w:rsidR="004A536A" w:rsidRPr="004A536A" w:rsidRDefault="00E41747" w:rsidP="00601997">
      <w:pPr>
        <w:spacing w:line="360" w:lineRule="auto"/>
        <w:rPr>
          <w:rFonts w:ascii="Arial" w:hAnsi="Arial" w:cs="Arial"/>
          <w:b/>
          <w:bCs/>
        </w:rPr>
      </w:pPr>
      <w:r>
        <w:rPr>
          <w:rFonts w:ascii="Arial" w:hAnsi="Arial" w:cs="Arial"/>
          <w:b/>
          <w:bCs/>
        </w:rPr>
        <w:lastRenderedPageBreak/>
        <w:t>Das erweiterte Living Haus</w:t>
      </w:r>
      <w:r w:rsidR="004A536A" w:rsidRPr="004A536A">
        <w:rPr>
          <w:rFonts w:ascii="Arial" w:hAnsi="Arial" w:cs="Arial"/>
          <w:b/>
          <w:bCs/>
        </w:rPr>
        <w:t xml:space="preserve"> </w:t>
      </w:r>
      <w:r w:rsidR="00D36DAA">
        <w:rPr>
          <w:rFonts w:ascii="Arial" w:hAnsi="Arial" w:cs="Arial"/>
          <w:b/>
          <w:bCs/>
        </w:rPr>
        <w:t>Anti-Inflations-Paket</w:t>
      </w:r>
    </w:p>
    <w:p w14:paraId="133CA14B" w14:textId="77777777" w:rsidR="00601997" w:rsidRDefault="00601997" w:rsidP="00621F1C">
      <w:pPr>
        <w:spacing w:line="360" w:lineRule="auto"/>
        <w:rPr>
          <w:rFonts w:ascii="Arial" w:hAnsi="Arial" w:cs="Arial"/>
        </w:rPr>
      </w:pPr>
    </w:p>
    <w:p w14:paraId="180477EB" w14:textId="7281EE8E" w:rsidR="00DF6F3C" w:rsidRDefault="006F79B9" w:rsidP="00621F1C">
      <w:pPr>
        <w:spacing w:line="360" w:lineRule="auto"/>
        <w:rPr>
          <w:rFonts w:ascii="Arial" w:hAnsi="Arial" w:cs="Arial"/>
        </w:rPr>
      </w:pPr>
      <w:r>
        <w:rPr>
          <w:rFonts w:ascii="Arial" w:hAnsi="Arial" w:cs="Arial"/>
        </w:rPr>
        <w:t xml:space="preserve">Neben der </w:t>
      </w:r>
      <w:r w:rsidR="001B364B">
        <w:rPr>
          <w:rFonts w:ascii="Arial" w:hAnsi="Arial" w:cs="Arial"/>
        </w:rPr>
        <w:t xml:space="preserve">eingebauten Energie-Preis-Bremse, der </w:t>
      </w:r>
      <w:r>
        <w:rPr>
          <w:rFonts w:ascii="Arial" w:hAnsi="Arial" w:cs="Arial"/>
        </w:rPr>
        <w:t>18-monatigen Festpreisgarantie</w:t>
      </w:r>
      <w:r w:rsidR="00BE65E1">
        <w:rPr>
          <w:rFonts w:ascii="Arial" w:hAnsi="Arial" w:cs="Arial"/>
        </w:rPr>
        <w:t xml:space="preserve"> und</w:t>
      </w:r>
      <w:r w:rsidR="00BB0E77">
        <w:rPr>
          <w:rFonts w:ascii="Arial" w:hAnsi="Arial" w:cs="Arial"/>
        </w:rPr>
        <w:t xml:space="preserve"> branchenweit einzigartigen inklusiven Service-Leistungen wie</w:t>
      </w:r>
      <w:r w:rsidR="00D12D2D">
        <w:rPr>
          <w:rFonts w:ascii="Arial" w:hAnsi="Arial" w:cs="Arial"/>
        </w:rPr>
        <w:t xml:space="preserve"> der </w:t>
      </w:r>
      <w:r w:rsidR="00C419C9">
        <w:rPr>
          <w:rFonts w:ascii="Arial" w:hAnsi="Arial" w:cs="Arial"/>
        </w:rPr>
        <w:t>Bau-Vollkasko mit allen</w:t>
      </w:r>
      <w:r w:rsidR="00BE43FF">
        <w:rPr>
          <w:rFonts w:ascii="Arial" w:hAnsi="Arial" w:cs="Arial"/>
        </w:rPr>
        <w:t xml:space="preserve"> relevanten</w:t>
      </w:r>
      <w:r w:rsidR="00C419C9">
        <w:rPr>
          <w:rFonts w:ascii="Arial" w:hAnsi="Arial" w:cs="Arial"/>
        </w:rPr>
        <w:t xml:space="preserve"> Versicherungen für </w:t>
      </w:r>
      <w:r w:rsidR="00D12D2D">
        <w:rPr>
          <w:rFonts w:ascii="Arial" w:hAnsi="Arial" w:cs="Arial"/>
        </w:rPr>
        <w:t xml:space="preserve">Bauherren </w:t>
      </w:r>
      <w:r w:rsidR="00B67BAF">
        <w:rPr>
          <w:rFonts w:ascii="Arial" w:hAnsi="Arial" w:cs="Arial"/>
        </w:rPr>
        <w:t xml:space="preserve">hat Living Haus </w:t>
      </w:r>
      <w:r w:rsidR="00D12D2D">
        <w:rPr>
          <w:rFonts w:ascii="Arial" w:hAnsi="Arial" w:cs="Arial"/>
        </w:rPr>
        <w:t xml:space="preserve">auch </w:t>
      </w:r>
      <w:r w:rsidR="00B67BAF">
        <w:rPr>
          <w:rFonts w:ascii="Arial" w:hAnsi="Arial" w:cs="Arial"/>
        </w:rPr>
        <w:t xml:space="preserve">sein </w:t>
      </w:r>
      <w:r w:rsidR="00C45B12">
        <w:rPr>
          <w:rFonts w:ascii="Arial" w:hAnsi="Arial" w:cs="Arial"/>
        </w:rPr>
        <w:t>Zuhause-Darlehen</w:t>
      </w:r>
      <w:r w:rsidR="00B67BAF">
        <w:rPr>
          <w:rFonts w:ascii="Arial" w:hAnsi="Arial" w:cs="Arial"/>
        </w:rPr>
        <w:t xml:space="preserve"> aufgestockt:</w:t>
      </w:r>
      <w:r w:rsidR="00C45B12">
        <w:rPr>
          <w:rFonts w:ascii="Arial" w:hAnsi="Arial" w:cs="Arial"/>
        </w:rPr>
        <w:t xml:space="preserve"> Living Haus Baufamilien </w:t>
      </w:r>
      <w:r w:rsidR="00B67BAF">
        <w:rPr>
          <w:rFonts w:ascii="Arial" w:hAnsi="Arial" w:cs="Arial"/>
        </w:rPr>
        <w:t xml:space="preserve">können </w:t>
      </w:r>
      <w:r w:rsidR="00C45B12">
        <w:rPr>
          <w:rFonts w:ascii="Arial" w:hAnsi="Arial" w:cs="Arial"/>
        </w:rPr>
        <w:t xml:space="preserve">sich 250.000 Euro Darlehenssumme zu einem Zinssatz von 0,5 </w:t>
      </w:r>
      <w:r w:rsidR="009E06FB">
        <w:rPr>
          <w:rFonts w:ascii="Arial" w:hAnsi="Arial" w:cs="Arial"/>
        </w:rPr>
        <w:t>Prozentpunkten</w:t>
      </w:r>
      <w:r w:rsidR="00C45B12">
        <w:rPr>
          <w:rFonts w:ascii="Arial" w:hAnsi="Arial" w:cs="Arial"/>
        </w:rPr>
        <w:t xml:space="preserve"> unter dem jeweils aktuellen Marktzins sichern</w:t>
      </w:r>
      <w:r w:rsidR="00B67BAF">
        <w:rPr>
          <w:rFonts w:ascii="Arial" w:hAnsi="Arial" w:cs="Arial"/>
        </w:rPr>
        <w:t xml:space="preserve">. </w:t>
      </w:r>
      <w:r w:rsidR="00C0269A">
        <w:rPr>
          <w:rFonts w:ascii="Arial" w:hAnsi="Arial" w:cs="Arial"/>
        </w:rPr>
        <w:t>„</w:t>
      </w:r>
      <w:r w:rsidR="004D363A">
        <w:rPr>
          <w:rFonts w:ascii="Arial" w:hAnsi="Arial" w:cs="Arial"/>
        </w:rPr>
        <w:t>So sorgen wir dafür, dass</w:t>
      </w:r>
      <w:r w:rsidR="00C0269A" w:rsidRPr="009E06FB">
        <w:rPr>
          <w:rFonts w:ascii="Arial" w:hAnsi="Arial" w:cs="Arial"/>
        </w:rPr>
        <w:t xml:space="preserve"> </w:t>
      </w:r>
      <w:r w:rsidR="004D363A">
        <w:rPr>
          <w:rFonts w:ascii="Arial" w:hAnsi="Arial" w:cs="Arial"/>
        </w:rPr>
        <w:t xml:space="preserve">Baufamilien </w:t>
      </w:r>
      <w:r w:rsidR="00C0269A" w:rsidRPr="009E06FB">
        <w:rPr>
          <w:rFonts w:ascii="Arial" w:hAnsi="Arial" w:cs="Arial"/>
        </w:rPr>
        <w:t xml:space="preserve">weit über </w:t>
      </w:r>
      <w:r w:rsidR="00C0269A" w:rsidRPr="00545175">
        <w:rPr>
          <w:rFonts w:ascii="Arial" w:hAnsi="Arial" w:cs="Arial"/>
        </w:rPr>
        <w:t xml:space="preserve">die Hälfte </w:t>
      </w:r>
      <w:r w:rsidR="00EE514B" w:rsidRPr="00545175">
        <w:rPr>
          <w:rFonts w:ascii="Arial" w:hAnsi="Arial" w:cs="Arial"/>
        </w:rPr>
        <w:t xml:space="preserve">des durchschnittlichen Finanzierungsbedarfs </w:t>
      </w:r>
      <w:r w:rsidR="00C0269A" w:rsidRPr="00545175">
        <w:rPr>
          <w:rFonts w:ascii="Arial" w:hAnsi="Arial" w:cs="Arial"/>
        </w:rPr>
        <w:t>für</w:t>
      </w:r>
      <w:r w:rsidR="00C0269A">
        <w:rPr>
          <w:rFonts w:ascii="Arial" w:hAnsi="Arial" w:cs="Arial"/>
        </w:rPr>
        <w:t xml:space="preserve"> </w:t>
      </w:r>
      <w:r w:rsidR="00E762F7">
        <w:rPr>
          <w:rFonts w:ascii="Arial" w:hAnsi="Arial" w:cs="Arial"/>
        </w:rPr>
        <w:t>ihr</w:t>
      </w:r>
      <w:r w:rsidR="00C0269A">
        <w:rPr>
          <w:rFonts w:ascii="Arial" w:hAnsi="Arial" w:cs="Arial"/>
        </w:rPr>
        <w:t xml:space="preserve"> Living Haus ab</w:t>
      </w:r>
      <w:r w:rsidR="00E762F7">
        <w:rPr>
          <w:rFonts w:ascii="Arial" w:hAnsi="Arial" w:cs="Arial"/>
        </w:rPr>
        <w:t xml:space="preserve">decken können“, erklärt Hofmann. </w:t>
      </w:r>
      <w:r w:rsidR="00BB0E77">
        <w:rPr>
          <w:rFonts w:ascii="Arial" w:hAnsi="Arial" w:cs="Arial"/>
        </w:rPr>
        <w:t>Zusätzliche Sicherheit bei der Kalkulation</w:t>
      </w:r>
      <w:r w:rsidR="005552C4">
        <w:rPr>
          <w:rFonts w:ascii="Arial" w:hAnsi="Arial" w:cs="Arial"/>
        </w:rPr>
        <w:t xml:space="preserve">: </w:t>
      </w:r>
      <w:r w:rsidR="00063411">
        <w:rPr>
          <w:rFonts w:ascii="Arial" w:hAnsi="Arial" w:cs="Arial"/>
        </w:rPr>
        <w:t xml:space="preserve">Leistungen wie </w:t>
      </w:r>
      <w:r w:rsidR="00BB0E77">
        <w:rPr>
          <w:rFonts w:ascii="Arial" w:hAnsi="Arial" w:cs="Arial"/>
        </w:rPr>
        <w:t>Bodenplatte, Architektenleistung</w:t>
      </w:r>
      <w:r w:rsidR="00063411">
        <w:rPr>
          <w:rFonts w:ascii="Arial" w:hAnsi="Arial" w:cs="Arial"/>
        </w:rPr>
        <w:t xml:space="preserve"> und</w:t>
      </w:r>
      <w:r w:rsidR="00BB0E77">
        <w:rPr>
          <w:rFonts w:ascii="Arial" w:hAnsi="Arial" w:cs="Arial"/>
        </w:rPr>
        <w:t xml:space="preserve"> </w:t>
      </w:r>
      <w:proofErr w:type="gramStart"/>
      <w:r w:rsidR="00BB0E77">
        <w:rPr>
          <w:rFonts w:ascii="Arial" w:hAnsi="Arial" w:cs="Arial"/>
        </w:rPr>
        <w:t>DIY Coaching</w:t>
      </w:r>
      <w:proofErr w:type="gramEnd"/>
      <w:r w:rsidR="00063411">
        <w:rPr>
          <w:rFonts w:ascii="Arial" w:hAnsi="Arial" w:cs="Arial"/>
        </w:rPr>
        <w:t xml:space="preserve"> sind ebenfalls schon im Hauspreis mit drin.</w:t>
      </w:r>
      <w:r w:rsidR="0043279E">
        <w:rPr>
          <w:rFonts w:ascii="Arial" w:hAnsi="Arial" w:cs="Arial"/>
        </w:rPr>
        <w:t xml:space="preserve"> </w:t>
      </w:r>
    </w:p>
    <w:p w14:paraId="7306CF30" w14:textId="67475487" w:rsidR="00107A9D" w:rsidRDefault="00107A9D" w:rsidP="00621F1C">
      <w:pPr>
        <w:spacing w:line="360" w:lineRule="auto"/>
        <w:rPr>
          <w:rFonts w:ascii="Arial" w:hAnsi="Arial" w:cs="Arial"/>
        </w:rPr>
      </w:pPr>
    </w:p>
    <w:p w14:paraId="3682B50E" w14:textId="64386157" w:rsidR="00107A9D" w:rsidRPr="00107A9D" w:rsidRDefault="00107A9D" w:rsidP="00621F1C">
      <w:pPr>
        <w:spacing w:line="360" w:lineRule="auto"/>
        <w:rPr>
          <w:rFonts w:ascii="Arial" w:hAnsi="Arial" w:cs="Arial"/>
          <w:b/>
          <w:bCs/>
        </w:rPr>
      </w:pPr>
      <w:r w:rsidRPr="00107A9D">
        <w:rPr>
          <w:rFonts w:ascii="Arial" w:hAnsi="Arial" w:cs="Arial"/>
          <w:b/>
          <w:bCs/>
        </w:rPr>
        <w:t>Als zuverlässiger Partner steht Living Haus an der Seite seiner Baufamilien</w:t>
      </w:r>
    </w:p>
    <w:p w14:paraId="4B683973" w14:textId="7870DE8B" w:rsidR="00107A9D" w:rsidRDefault="00107A9D" w:rsidP="00621F1C">
      <w:pPr>
        <w:spacing w:line="360" w:lineRule="auto"/>
        <w:rPr>
          <w:rFonts w:ascii="Arial" w:hAnsi="Arial" w:cs="Arial"/>
        </w:rPr>
      </w:pPr>
    </w:p>
    <w:p w14:paraId="2F7022D9" w14:textId="7C8F3234" w:rsidR="006C534B" w:rsidRPr="0039228A" w:rsidRDefault="001C7863" w:rsidP="003D0B8F">
      <w:pPr>
        <w:spacing w:line="360" w:lineRule="auto"/>
        <w:rPr>
          <w:rFonts w:ascii="Arial" w:hAnsi="Arial" w:cs="Arial"/>
          <w:strike/>
        </w:rPr>
      </w:pPr>
      <w:r>
        <w:rPr>
          <w:rFonts w:ascii="Arial" w:hAnsi="Arial" w:cs="Arial"/>
        </w:rPr>
        <w:t>Bauinteressenten können sich jederzeit mit ihren Fragen an die Living Haus Hausberaterin oder den Hausberater in ihrer Nähe wenden</w:t>
      </w:r>
      <w:r w:rsidR="00D65C79">
        <w:rPr>
          <w:rFonts w:ascii="Arial" w:hAnsi="Arial" w:cs="Arial"/>
        </w:rPr>
        <w:t xml:space="preserve"> und sich unverbindlich informieren. Eine besonde</w:t>
      </w:r>
      <w:r w:rsidR="00833C2C">
        <w:rPr>
          <w:rFonts w:ascii="Arial" w:hAnsi="Arial" w:cs="Arial"/>
        </w:rPr>
        <w:t>rs gute</w:t>
      </w:r>
      <w:r w:rsidR="00D65C79">
        <w:rPr>
          <w:rFonts w:ascii="Arial" w:hAnsi="Arial" w:cs="Arial"/>
        </w:rPr>
        <w:t xml:space="preserve"> Gelegenheit für ein Kennenlernen ist der</w:t>
      </w:r>
      <w:r w:rsidR="000C7FD8">
        <w:rPr>
          <w:rFonts w:ascii="Arial" w:hAnsi="Arial" w:cs="Arial"/>
        </w:rPr>
        <w:t xml:space="preserve"> bundesweite</w:t>
      </w:r>
      <w:r w:rsidR="00D65C79">
        <w:rPr>
          <w:rFonts w:ascii="Arial" w:hAnsi="Arial" w:cs="Arial"/>
        </w:rPr>
        <w:t xml:space="preserve"> Tag de</w:t>
      </w:r>
      <w:r w:rsidR="000C7FD8">
        <w:rPr>
          <w:rFonts w:ascii="Arial" w:hAnsi="Arial" w:cs="Arial"/>
        </w:rPr>
        <w:t>r Musterhäuser am</w:t>
      </w:r>
      <w:r w:rsidR="00B76FAC">
        <w:rPr>
          <w:rFonts w:ascii="Arial" w:hAnsi="Arial" w:cs="Arial"/>
        </w:rPr>
        <w:t xml:space="preserve"> Sonntag,</w:t>
      </w:r>
      <w:r w:rsidR="000C7FD8">
        <w:rPr>
          <w:rFonts w:ascii="Arial" w:hAnsi="Arial" w:cs="Arial"/>
        </w:rPr>
        <w:t xml:space="preserve"> 25. September</w:t>
      </w:r>
      <w:r w:rsidR="00A21FC6">
        <w:rPr>
          <w:rFonts w:ascii="Arial" w:hAnsi="Arial" w:cs="Arial"/>
        </w:rPr>
        <w:t xml:space="preserve">. An diesem </w:t>
      </w:r>
      <w:r w:rsidR="00B76FAC">
        <w:rPr>
          <w:rFonts w:ascii="Arial" w:hAnsi="Arial" w:cs="Arial"/>
        </w:rPr>
        <w:t>Tag</w:t>
      </w:r>
      <w:r w:rsidR="00A21FC6">
        <w:rPr>
          <w:rFonts w:ascii="Arial" w:hAnsi="Arial" w:cs="Arial"/>
        </w:rPr>
        <w:t xml:space="preserve"> </w:t>
      </w:r>
      <w:r w:rsidR="00B76FAC">
        <w:rPr>
          <w:rFonts w:ascii="Arial" w:hAnsi="Arial" w:cs="Arial"/>
        </w:rPr>
        <w:t>öffnen</w:t>
      </w:r>
      <w:r w:rsidR="00A21FC6">
        <w:rPr>
          <w:rFonts w:ascii="Arial" w:hAnsi="Arial" w:cs="Arial"/>
        </w:rPr>
        <w:t xml:space="preserve"> die </w:t>
      </w:r>
      <w:r w:rsidR="00B76FAC">
        <w:rPr>
          <w:rFonts w:ascii="Arial" w:hAnsi="Arial" w:cs="Arial"/>
        </w:rPr>
        <w:t>Musterhausausstellungen</w:t>
      </w:r>
      <w:r w:rsidR="00DF00B4">
        <w:rPr>
          <w:rFonts w:ascii="Arial" w:hAnsi="Arial" w:cs="Arial"/>
        </w:rPr>
        <w:t xml:space="preserve"> </w:t>
      </w:r>
      <w:r w:rsidR="00DE6D3B">
        <w:rPr>
          <w:rFonts w:ascii="Arial" w:hAnsi="Arial" w:cs="Arial"/>
        </w:rPr>
        <w:t>kostenfrei</w:t>
      </w:r>
      <w:r w:rsidR="00DF00B4">
        <w:rPr>
          <w:rFonts w:ascii="Arial" w:hAnsi="Arial" w:cs="Arial"/>
        </w:rPr>
        <w:t xml:space="preserve"> ihre</w:t>
      </w:r>
      <w:r w:rsidR="00B76FAC">
        <w:rPr>
          <w:rFonts w:ascii="Arial" w:hAnsi="Arial" w:cs="Arial"/>
        </w:rPr>
        <w:t xml:space="preserve"> </w:t>
      </w:r>
      <w:r w:rsidR="00A21FC6">
        <w:rPr>
          <w:rFonts w:ascii="Arial" w:hAnsi="Arial" w:cs="Arial"/>
        </w:rPr>
        <w:t xml:space="preserve">Tore </w:t>
      </w:r>
      <w:r w:rsidR="00DF00B4">
        <w:rPr>
          <w:rFonts w:ascii="Arial" w:hAnsi="Arial" w:cs="Arial"/>
        </w:rPr>
        <w:t>für alle</w:t>
      </w:r>
      <w:r w:rsidR="00D619F4">
        <w:rPr>
          <w:rFonts w:ascii="Arial" w:hAnsi="Arial" w:cs="Arial"/>
        </w:rPr>
        <w:t xml:space="preserve">, die ihrem Traum vom klimafreundlichen und energieeffizienten Traumhaus ein Stück </w:t>
      </w:r>
      <w:r w:rsidR="00DE6D3B">
        <w:rPr>
          <w:rFonts w:ascii="Arial" w:hAnsi="Arial" w:cs="Arial"/>
        </w:rPr>
        <w:t>näherkommen</w:t>
      </w:r>
      <w:r w:rsidR="00D619F4">
        <w:rPr>
          <w:rFonts w:ascii="Arial" w:hAnsi="Arial" w:cs="Arial"/>
        </w:rPr>
        <w:t xml:space="preserve"> möchten.</w:t>
      </w:r>
      <w:r w:rsidR="00DE6D3B">
        <w:rPr>
          <w:rFonts w:ascii="Arial" w:hAnsi="Arial" w:cs="Arial"/>
        </w:rPr>
        <w:t xml:space="preserve"> </w:t>
      </w:r>
    </w:p>
    <w:p w14:paraId="1BCEBAC3" w14:textId="77777777" w:rsidR="00BD7F83" w:rsidRPr="00563C98" w:rsidRDefault="00BD7F83" w:rsidP="00874C56">
      <w:pPr>
        <w:spacing w:line="360" w:lineRule="auto"/>
        <w:rPr>
          <w:rFonts w:ascii="Arial" w:hAnsi="Arial" w:cs="Arial"/>
        </w:rPr>
      </w:pPr>
    </w:p>
    <w:p w14:paraId="64DF9CE2" w14:textId="77777777" w:rsidR="0054667A" w:rsidRDefault="00BC79CC" w:rsidP="00C44C81">
      <w:pPr>
        <w:spacing w:line="360" w:lineRule="auto"/>
        <w:rPr>
          <w:rFonts w:ascii="Arial" w:hAnsi="Arial" w:cs="Arial"/>
        </w:rPr>
      </w:pPr>
      <w:r>
        <w:rPr>
          <w:rFonts w:ascii="Arial" w:hAnsi="Arial" w:cs="Arial"/>
        </w:rPr>
        <w:t>Weiter</w:t>
      </w:r>
      <w:r w:rsidR="00E02C3D">
        <w:rPr>
          <w:rFonts w:ascii="Arial" w:hAnsi="Arial" w:cs="Arial"/>
        </w:rPr>
        <w:t>führende</w:t>
      </w:r>
      <w:r>
        <w:rPr>
          <w:rFonts w:ascii="Arial" w:hAnsi="Arial" w:cs="Arial"/>
        </w:rPr>
        <w:t xml:space="preserve"> Links: </w:t>
      </w:r>
    </w:p>
    <w:p w14:paraId="71928654" w14:textId="77777777" w:rsidR="006C19FB" w:rsidRDefault="003437F7" w:rsidP="00C44C81">
      <w:pPr>
        <w:spacing w:line="360" w:lineRule="auto"/>
        <w:rPr>
          <w:rFonts w:ascii="Arial" w:hAnsi="Arial" w:cs="Arial"/>
        </w:rPr>
      </w:pPr>
      <w:hyperlink r:id="rId8" w:history="1">
        <w:r w:rsidR="00EA3A78" w:rsidRPr="004B6F40">
          <w:rPr>
            <w:rStyle w:val="Hyperlink"/>
            <w:rFonts w:ascii="Arial" w:hAnsi="Arial" w:cs="Arial"/>
            <w:u w:val="single"/>
          </w:rPr>
          <w:t>https://www.livinghaus.de</w:t>
        </w:r>
      </w:hyperlink>
      <w:r w:rsidR="00EA3A78" w:rsidRPr="001442CB">
        <w:rPr>
          <w:rFonts w:ascii="Arial" w:hAnsi="Arial" w:cs="Arial"/>
        </w:rPr>
        <w:t xml:space="preserve"> </w:t>
      </w:r>
    </w:p>
    <w:p w14:paraId="1D384ADD" w14:textId="77777777" w:rsidR="00CE69F8" w:rsidRPr="00CE69F8" w:rsidRDefault="003437F7" w:rsidP="00C44C81">
      <w:pPr>
        <w:spacing w:line="360" w:lineRule="auto"/>
        <w:rPr>
          <w:rFonts w:ascii="Arial" w:hAnsi="Arial" w:cs="Arial"/>
          <w:u w:val="single"/>
        </w:rPr>
      </w:pPr>
      <w:hyperlink r:id="rId9" w:history="1">
        <w:r w:rsidR="00CE69F8" w:rsidRPr="00CE69F8">
          <w:rPr>
            <w:rStyle w:val="Hyperlink"/>
            <w:rFonts w:ascii="Arial" w:hAnsi="Arial" w:cs="Arial"/>
            <w:u w:val="single"/>
          </w:rPr>
          <w:t>https://www.livinghaus.de/hausbau/anti-inflations-paket.html</w:t>
        </w:r>
      </w:hyperlink>
      <w:r w:rsidR="00CE69F8" w:rsidRPr="00CE69F8">
        <w:rPr>
          <w:rFonts w:ascii="Arial" w:hAnsi="Arial" w:cs="Arial"/>
          <w:u w:val="single"/>
        </w:rPr>
        <w:t xml:space="preserve"> </w:t>
      </w:r>
    </w:p>
    <w:p w14:paraId="139CCDFD" w14:textId="77777777" w:rsidR="0051483F" w:rsidRPr="00CE69F8" w:rsidRDefault="003437F7" w:rsidP="00C44C81">
      <w:pPr>
        <w:spacing w:line="360" w:lineRule="auto"/>
        <w:rPr>
          <w:rFonts w:ascii="Arial" w:hAnsi="Arial" w:cs="Arial"/>
          <w:u w:val="single"/>
        </w:rPr>
      </w:pPr>
      <w:hyperlink r:id="rId10" w:history="1">
        <w:r w:rsidR="00CE69F8" w:rsidRPr="00CE69F8">
          <w:rPr>
            <w:rStyle w:val="Hyperlink"/>
            <w:rFonts w:ascii="Arial" w:hAnsi="Arial" w:cs="Arial"/>
            <w:u w:val="single"/>
          </w:rPr>
          <w:t>https://www.livinghaus.de/hausbau/i-kon.html</w:t>
        </w:r>
      </w:hyperlink>
    </w:p>
    <w:p w14:paraId="01972440" w14:textId="77777777" w:rsidR="00BC79CC" w:rsidRDefault="00BC79CC" w:rsidP="00C44C81">
      <w:pPr>
        <w:spacing w:line="360" w:lineRule="auto"/>
        <w:rPr>
          <w:rFonts w:ascii="Arial" w:hAnsi="Arial" w:cs="Arial"/>
          <w:u w:val="single"/>
        </w:rPr>
      </w:pPr>
    </w:p>
    <w:p w14:paraId="1E566DB7" w14:textId="68F1DB38" w:rsidR="00FB6282" w:rsidRPr="004C7A65" w:rsidRDefault="00FB6282" w:rsidP="00FB6282">
      <w:pPr>
        <w:spacing w:line="360" w:lineRule="auto"/>
        <w:rPr>
          <w:rFonts w:ascii="Arial" w:hAnsi="Arial" w:cs="Arial"/>
        </w:rPr>
      </w:pPr>
      <w:r w:rsidRPr="004C7A65">
        <w:rPr>
          <w:rFonts w:ascii="Arial" w:hAnsi="Arial" w:cs="Arial"/>
        </w:rPr>
        <w:t>((Text:</w:t>
      </w:r>
      <w:r w:rsidR="009C4F28" w:rsidRPr="004C7A65">
        <w:rPr>
          <w:rFonts w:ascii="Arial" w:hAnsi="Arial" w:cs="Arial"/>
        </w:rPr>
        <w:t xml:space="preserve"> </w:t>
      </w:r>
      <w:r w:rsidR="009C4F28" w:rsidRPr="00404D27">
        <w:rPr>
          <w:rFonts w:ascii="Arial" w:hAnsi="Arial" w:cs="Arial"/>
        </w:rPr>
        <w:t>ca.</w:t>
      </w:r>
      <w:r w:rsidRPr="00404D27">
        <w:rPr>
          <w:rFonts w:ascii="Arial" w:hAnsi="Arial" w:cs="Arial"/>
        </w:rPr>
        <w:t xml:space="preserve"> </w:t>
      </w:r>
      <w:r w:rsidR="006869AB">
        <w:rPr>
          <w:rFonts w:ascii="Arial" w:hAnsi="Arial" w:cs="Arial"/>
          <w:color w:val="FF0000"/>
        </w:rPr>
        <w:t>3.</w:t>
      </w:r>
      <w:r w:rsidR="00934E17">
        <w:rPr>
          <w:rFonts w:ascii="Arial" w:hAnsi="Arial" w:cs="Arial"/>
          <w:color w:val="FF0000"/>
        </w:rPr>
        <w:t>59</w:t>
      </w:r>
      <w:r w:rsidR="002F4444">
        <w:rPr>
          <w:rFonts w:ascii="Arial" w:hAnsi="Arial" w:cs="Arial"/>
          <w:color w:val="FF0000"/>
        </w:rPr>
        <w:t>0</w:t>
      </w:r>
      <w:r w:rsidR="002334DF" w:rsidRPr="006E3E2A">
        <w:rPr>
          <w:rFonts w:ascii="Arial" w:hAnsi="Arial" w:cs="Arial"/>
          <w:color w:val="FF0000"/>
        </w:rPr>
        <w:t xml:space="preserve"> </w:t>
      </w:r>
      <w:r w:rsidRPr="00404D27">
        <w:rPr>
          <w:rFonts w:ascii="Arial" w:hAnsi="Arial" w:cs="Arial"/>
        </w:rPr>
        <w:t xml:space="preserve">Zeichen </w:t>
      </w:r>
      <w:r w:rsidRPr="00FD575A">
        <w:rPr>
          <w:rFonts w:ascii="Arial" w:hAnsi="Arial" w:cs="Arial"/>
        </w:rPr>
        <w:t>inkl</w:t>
      </w:r>
      <w:r w:rsidRPr="004C7A65">
        <w:rPr>
          <w:rFonts w:ascii="Arial" w:hAnsi="Arial" w:cs="Arial"/>
        </w:rPr>
        <w:t>. Leerzeichen ohne Überschrift</w:t>
      </w:r>
      <w:r w:rsidR="00F21C74">
        <w:rPr>
          <w:rFonts w:ascii="Arial" w:hAnsi="Arial" w:cs="Arial"/>
        </w:rPr>
        <w:t xml:space="preserve"> und Vorspann</w:t>
      </w:r>
      <w:r w:rsidRPr="004C7A65">
        <w:rPr>
          <w:rFonts w:ascii="Arial" w:hAnsi="Arial" w:cs="Arial"/>
        </w:rPr>
        <w:t>))</w:t>
      </w:r>
    </w:p>
    <w:p w14:paraId="74BBBD60" w14:textId="77777777" w:rsidR="0073540B" w:rsidRPr="004C7A65" w:rsidRDefault="0073540B" w:rsidP="0073540B">
      <w:pPr>
        <w:spacing w:line="240" w:lineRule="atLeast"/>
        <w:rPr>
          <w:rFonts w:ascii="Arial" w:hAnsi="Arial" w:cs="Arial"/>
          <w:color w:val="000000"/>
          <w:sz w:val="18"/>
        </w:rPr>
      </w:pPr>
    </w:p>
    <w:p w14:paraId="615D048C" w14:textId="77777777" w:rsidR="009D7D27" w:rsidRDefault="0073540B" w:rsidP="0073540B">
      <w:pPr>
        <w:spacing w:line="240" w:lineRule="atLeast"/>
        <w:rPr>
          <w:rFonts w:ascii="Arial" w:hAnsi="Arial" w:cs="Arial"/>
          <w:b/>
          <w:color w:val="000000"/>
          <w:sz w:val="18"/>
        </w:rPr>
      </w:pPr>
      <w:r w:rsidRPr="004B6F40">
        <w:rPr>
          <w:rFonts w:ascii="Arial" w:hAnsi="Arial" w:cs="Arial"/>
          <w:b/>
          <w:color w:val="000000"/>
          <w:sz w:val="18"/>
        </w:rPr>
        <w:t>Bildunterschriften</w:t>
      </w:r>
    </w:p>
    <w:p w14:paraId="48844A0C" w14:textId="32A0C1AB" w:rsidR="006869AB" w:rsidRDefault="006869AB" w:rsidP="0073540B">
      <w:pPr>
        <w:spacing w:line="240" w:lineRule="atLeast"/>
        <w:rPr>
          <w:rFonts w:ascii="Arial" w:hAnsi="Arial" w:cs="Arial"/>
          <w:strike/>
          <w:color w:val="000000"/>
          <w:sz w:val="18"/>
        </w:rPr>
      </w:pPr>
    </w:p>
    <w:p w14:paraId="5C3283ED" w14:textId="6A31C119" w:rsidR="00472A13" w:rsidRPr="00C10F29" w:rsidRDefault="00472A13" w:rsidP="0073540B">
      <w:pPr>
        <w:spacing w:line="240" w:lineRule="atLeast"/>
        <w:rPr>
          <w:rFonts w:ascii="Arial" w:hAnsi="Arial" w:cs="Arial"/>
          <w:color w:val="000000"/>
          <w:sz w:val="18"/>
        </w:rPr>
      </w:pPr>
      <w:r w:rsidRPr="00C10F29">
        <w:rPr>
          <w:rFonts w:ascii="Arial" w:hAnsi="Arial" w:cs="Arial"/>
          <w:color w:val="000000"/>
          <w:sz w:val="18"/>
        </w:rPr>
        <w:t>Living_Haus_SUNSHINE_125_V2_PV-Anlage</w:t>
      </w:r>
      <w:r w:rsidRPr="00C10F29">
        <w:rPr>
          <w:rFonts w:ascii="Arial" w:hAnsi="Arial" w:cs="Arial"/>
          <w:color w:val="000000"/>
          <w:sz w:val="18"/>
        </w:rPr>
        <w:t>.jpg:</w:t>
      </w:r>
      <w:r w:rsidR="00C10F29" w:rsidRPr="00C10F29">
        <w:rPr>
          <w:rFonts w:ascii="Arial" w:hAnsi="Arial" w:cs="Arial"/>
          <w:color w:val="000000"/>
          <w:sz w:val="18"/>
        </w:rPr>
        <w:t xml:space="preserve"> </w:t>
      </w:r>
      <w:r w:rsidR="003437F7">
        <w:rPr>
          <w:rFonts w:ascii="Arial" w:hAnsi="Arial" w:cs="Arial"/>
          <w:color w:val="000000"/>
          <w:sz w:val="18"/>
        </w:rPr>
        <w:t>Living Haus</w:t>
      </w:r>
      <w:r w:rsidR="003437F7" w:rsidRPr="003437F7">
        <w:rPr>
          <w:rFonts w:ascii="Arial" w:hAnsi="Arial" w:cs="Arial"/>
          <w:color w:val="000000"/>
          <w:sz w:val="18"/>
        </w:rPr>
        <w:t xml:space="preserve"> Bauherren </w:t>
      </w:r>
      <w:r w:rsidR="003437F7">
        <w:rPr>
          <w:rFonts w:ascii="Arial" w:hAnsi="Arial" w:cs="Arial"/>
          <w:color w:val="000000"/>
          <w:sz w:val="18"/>
        </w:rPr>
        <w:t>setzen</w:t>
      </w:r>
      <w:r w:rsidR="003437F7" w:rsidRPr="003437F7">
        <w:rPr>
          <w:rFonts w:ascii="Arial" w:hAnsi="Arial" w:cs="Arial"/>
          <w:color w:val="000000"/>
          <w:sz w:val="18"/>
        </w:rPr>
        <w:t xml:space="preserve"> </w:t>
      </w:r>
      <w:r w:rsidR="003437F7">
        <w:rPr>
          <w:rFonts w:ascii="Arial" w:hAnsi="Arial" w:cs="Arial"/>
          <w:color w:val="000000"/>
          <w:sz w:val="18"/>
        </w:rPr>
        <w:t>auf eine</w:t>
      </w:r>
      <w:r w:rsidR="003437F7" w:rsidRPr="003437F7">
        <w:rPr>
          <w:rFonts w:ascii="Arial" w:hAnsi="Arial" w:cs="Arial"/>
          <w:color w:val="000000"/>
          <w:sz w:val="18"/>
        </w:rPr>
        <w:t xml:space="preserve"> hervorragend gedämmte Gebäudehülle</w:t>
      </w:r>
      <w:r w:rsidR="003437F7">
        <w:rPr>
          <w:rFonts w:ascii="Arial" w:hAnsi="Arial" w:cs="Arial"/>
          <w:color w:val="000000"/>
          <w:sz w:val="18"/>
        </w:rPr>
        <w:t xml:space="preserve"> und die</w:t>
      </w:r>
      <w:r w:rsidR="003437F7" w:rsidRPr="003437F7">
        <w:rPr>
          <w:rFonts w:ascii="Arial" w:hAnsi="Arial" w:cs="Arial"/>
          <w:color w:val="000000"/>
          <w:sz w:val="18"/>
        </w:rPr>
        <w:t xml:space="preserve"> intelligente Kombination aus Photovoltaik-Anlage, hocheffizienter Wärmepumpenheizung und Speicherbatterie</w:t>
      </w:r>
    </w:p>
    <w:p w14:paraId="18ADA1CC" w14:textId="77777777" w:rsidR="00472A13" w:rsidRPr="00C10F29" w:rsidRDefault="00472A13" w:rsidP="0073540B">
      <w:pPr>
        <w:spacing w:line="240" w:lineRule="atLeast"/>
        <w:rPr>
          <w:rFonts w:ascii="Arial" w:hAnsi="Arial" w:cs="Arial"/>
          <w:strike/>
          <w:color w:val="000000"/>
          <w:sz w:val="18"/>
        </w:rPr>
      </w:pPr>
    </w:p>
    <w:p w14:paraId="6CDE3A72" w14:textId="3B9E1816" w:rsidR="00AA6A04" w:rsidRDefault="00DE6A41" w:rsidP="0073540B">
      <w:pPr>
        <w:spacing w:line="240" w:lineRule="atLeast"/>
        <w:rPr>
          <w:rFonts w:ascii="Arial" w:hAnsi="Arial" w:cs="Arial"/>
          <w:color w:val="000000"/>
          <w:sz w:val="18"/>
        </w:rPr>
      </w:pPr>
      <w:r>
        <w:rPr>
          <w:rFonts w:ascii="Arial" w:hAnsi="Arial" w:cs="Arial"/>
          <w:color w:val="000000"/>
          <w:sz w:val="18"/>
        </w:rPr>
        <w:t>Living-Haus_I-KON.jpg: Mit dem I-KON Prinzip ziehen Living Haus Bauherren ihre eigne Energie-Preis-Bremse</w:t>
      </w:r>
    </w:p>
    <w:p w14:paraId="1FAE4816" w14:textId="77777777" w:rsidR="00DE6A41" w:rsidRPr="002F4444" w:rsidRDefault="00DE6A41" w:rsidP="0073540B">
      <w:pPr>
        <w:spacing w:line="240" w:lineRule="atLeast"/>
        <w:rPr>
          <w:rFonts w:ascii="Arial" w:hAnsi="Arial" w:cs="Arial"/>
          <w:strike/>
          <w:color w:val="000000"/>
          <w:sz w:val="18"/>
        </w:rPr>
      </w:pPr>
    </w:p>
    <w:p w14:paraId="247522C0" w14:textId="77777777" w:rsidR="00D666E9" w:rsidRPr="00AA6A04" w:rsidRDefault="00D666E9" w:rsidP="00D666E9">
      <w:pPr>
        <w:spacing w:line="240" w:lineRule="atLeast"/>
        <w:rPr>
          <w:rFonts w:ascii="Arial" w:hAnsi="Arial" w:cs="Arial"/>
          <w:color w:val="000000"/>
          <w:sz w:val="18"/>
        </w:rPr>
      </w:pPr>
      <w:r w:rsidRPr="00AA6A04">
        <w:rPr>
          <w:rFonts w:ascii="Arial" w:hAnsi="Arial" w:cs="Arial"/>
          <w:color w:val="000000"/>
          <w:sz w:val="18"/>
        </w:rPr>
        <w:t>Living-Haus_Portrait-Peter_Hofmann.jpg: Peter Hofmann, Geschäftsführer von Living Haus</w:t>
      </w:r>
    </w:p>
    <w:p w14:paraId="3CC2D2A0" w14:textId="77777777" w:rsidR="00D666E9" w:rsidRPr="002F4444" w:rsidRDefault="00D666E9" w:rsidP="00D666E9">
      <w:pPr>
        <w:spacing w:line="240" w:lineRule="atLeast"/>
        <w:rPr>
          <w:rFonts w:ascii="Arial" w:hAnsi="Arial" w:cs="Arial"/>
          <w:strike/>
          <w:color w:val="000000"/>
          <w:sz w:val="18"/>
        </w:rPr>
      </w:pPr>
    </w:p>
    <w:p w14:paraId="19172AC8" w14:textId="25AC2D18" w:rsidR="00D666E9" w:rsidRPr="00AA6A04" w:rsidRDefault="00D666E9" w:rsidP="00D666E9">
      <w:pPr>
        <w:spacing w:line="240" w:lineRule="atLeast"/>
        <w:rPr>
          <w:rFonts w:ascii="Arial" w:hAnsi="Arial" w:cs="Arial"/>
          <w:color w:val="000000"/>
          <w:sz w:val="18"/>
        </w:rPr>
      </w:pPr>
      <w:r w:rsidRPr="00AA6A04">
        <w:rPr>
          <w:rFonts w:ascii="Arial" w:hAnsi="Arial" w:cs="Arial"/>
          <w:color w:val="000000"/>
          <w:sz w:val="18"/>
        </w:rPr>
        <w:t>Living-Haus_Logo.jpg: Living Haus, die junge Ausbauhausmarke mit dem sicheren Ausbauhaus-Konzept</w:t>
      </w:r>
    </w:p>
    <w:p w14:paraId="28D0E84A" w14:textId="77777777" w:rsidR="0051483F" w:rsidRPr="002F4444" w:rsidRDefault="0051483F" w:rsidP="0073540B">
      <w:pPr>
        <w:spacing w:line="240" w:lineRule="atLeast"/>
        <w:rPr>
          <w:rFonts w:ascii="Arial" w:hAnsi="Arial" w:cs="Arial"/>
          <w:strike/>
          <w:color w:val="000000"/>
          <w:sz w:val="18"/>
        </w:rPr>
      </w:pPr>
    </w:p>
    <w:p w14:paraId="716C2A1C" w14:textId="77777777" w:rsidR="00D666E9" w:rsidRPr="00D11517" w:rsidRDefault="00D666E9" w:rsidP="0073540B">
      <w:pPr>
        <w:spacing w:line="240" w:lineRule="atLeast"/>
        <w:rPr>
          <w:rFonts w:ascii="Arial" w:hAnsi="Arial" w:cs="Arial"/>
          <w:color w:val="000000"/>
          <w:sz w:val="18"/>
        </w:rPr>
      </w:pPr>
    </w:p>
    <w:p w14:paraId="5D985C19" w14:textId="77777777" w:rsidR="00FD575A" w:rsidRPr="004C7A65" w:rsidRDefault="00FD575A" w:rsidP="00FD575A">
      <w:pPr>
        <w:rPr>
          <w:rFonts w:ascii="Arial" w:hAnsi="Arial" w:cs="Arial"/>
          <w:b/>
          <w:sz w:val="18"/>
          <w:szCs w:val="18"/>
        </w:rPr>
      </w:pPr>
      <w:r w:rsidRPr="004C7A65">
        <w:rPr>
          <w:rFonts w:ascii="Arial" w:hAnsi="Arial" w:cs="Arial"/>
          <w:b/>
          <w:sz w:val="18"/>
          <w:szCs w:val="18"/>
        </w:rPr>
        <w:lastRenderedPageBreak/>
        <w:t>Über Living Haus</w:t>
      </w:r>
    </w:p>
    <w:p w14:paraId="39120286" w14:textId="77777777" w:rsidR="00FD575A" w:rsidRDefault="00FD575A" w:rsidP="0072259A">
      <w:pPr>
        <w:rPr>
          <w:rFonts w:ascii="Arial" w:hAnsi="Arial" w:cs="Arial"/>
          <w:bCs/>
          <w:sz w:val="18"/>
          <w:szCs w:val="18"/>
        </w:rPr>
      </w:pPr>
      <w:r w:rsidRPr="004C7A65">
        <w:rPr>
          <w:rFonts w:ascii="Arial" w:hAnsi="Arial" w:cs="Arial"/>
          <w:bCs/>
          <w:sz w:val="18"/>
          <w:szCs w:val="18"/>
        </w:rPr>
        <w:t xml:space="preserve">Viva la </w:t>
      </w:r>
      <w:proofErr w:type="gramStart"/>
      <w:r w:rsidRPr="004C7A65">
        <w:rPr>
          <w:rFonts w:ascii="Arial" w:hAnsi="Arial" w:cs="Arial"/>
          <w:bCs/>
          <w:sz w:val="18"/>
          <w:szCs w:val="18"/>
        </w:rPr>
        <w:t>Zuhause</w:t>
      </w:r>
      <w:proofErr w:type="gramEnd"/>
      <w:r w:rsidRPr="004C7A65">
        <w:rPr>
          <w:rFonts w:ascii="Arial" w:hAnsi="Arial" w:cs="Arial"/>
          <w:bCs/>
          <w:sz w:val="18"/>
          <w:szCs w:val="18"/>
        </w:rPr>
        <w:t xml:space="preserve">! Weil </w:t>
      </w:r>
      <w:proofErr w:type="gramStart"/>
      <w:r w:rsidRPr="004C7A65">
        <w:rPr>
          <w:rFonts w:ascii="Arial" w:hAnsi="Arial" w:cs="Arial"/>
          <w:bCs/>
          <w:sz w:val="18"/>
          <w:szCs w:val="18"/>
        </w:rPr>
        <w:t>Zuhause</w:t>
      </w:r>
      <w:proofErr w:type="gramEnd"/>
      <w:r w:rsidRPr="004C7A65">
        <w:rPr>
          <w:rFonts w:ascii="Arial" w:hAnsi="Arial" w:cs="Arial"/>
          <w:bCs/>
          <w:sz w:val="18"/>
          <w:szCs w:val="18"/>
        </w:rPr>
        <w:t xml:space="preserve"> mehr ist als vier Wände und ein Dach, bietet der hessische Ausbauhausspezialist Living Haus seinen Baufamilien mehr. Mit einem in der Branche beispiellosen Servicepaket von einer einzigartigen App, mit der die Baufamilien ihr Bauprojekt digital steuern können, bis hin zur praktischen Unterstützung beim Ausbau gibt Living Haus seinen Baufamilien die Sicherheit, dass ihr Hausbau zweifelsfrei gelingt. Dafür hat Living Haus ein Netz aus Experten aufgespannt – angefangen von der Hausberatung über die Finanzierungsberatung, Hilfe bei der Grundstückssuche bis hin zu einzigartigen Angeboten wie dem </w:t>
      </w:r>
      <w:r>
        <w:rPr>
          <w:rFonts w:ascii="Arial" w:hAnsi="Arial" w:cs="Arial"/>
          <w:bCs/>
          <w:sz w:val="18"/>
          <w:szCs w:val="18"/>
        </w:rPr>
        <w:t>Zuhause-Paket, in dem alles für den Ausbau drin ist,</w:t>
      </w:r>
      <w:r w:rsidRPr="004C7A65">
        <w:rPr>
          <w:rFonts w:ascii="Arial" w:hAnsi="Arial" w:cs="Arial"/>
          <w:bCs/>
          <w:sz w:val="18"/>
          <w:szCs w:val="18"/>
        </w:rPr>
        <w:t xml:space="preserve"> und dem Profi-Ausbau-Coaching im eigenen Haus durch die DIY Academy. Mit der großen Auswahl aus Hunderten von vorgedachten und vielfältig anpassbaren Hausvarianten und Grundrissen verwirklichen Baufamilien mit Living Haus ihre Vorstellungen von ihrem neuen Zuhause. Dabei bauen sie auf Qualität </w:t>
      </w:r>
      <w:proofErr w:type="spellStart"/>
      <w:r w:rsidRPr="004C7A65">
        <w:rPr>
          <w:rFonts w:ascii="Arial" w:hAnsi="Arial" w:cs="Arial"/>
          <w:bCs/>
          <w:sz w:val="18"/>
          <w:szCs w:val="18"/>
        </w:rPr>
        <w:t>made</w:t>
      </w:r>
      <w:proofErr w:type="spellEnd"/>
      <w:r w:rsidRPr="004C7A65">
        <w:rPr>
          <w:rFonts w:ascii="Arial" w:hAnsi="Arial" w:cs="Arial"/>
          <w:bCs/>
          <w:sz w:val="18"/>
          <w:szCs w:val="18"/>
        </w:rPr>
        <w:t xml:space="preserve"> in Germany, denn alle Living Häuser werden ausschließlich im Hausbauwerk in Hessen gefertigt. Living Haus, mit Sitz in Schlüchtern, ist mit rund 20 Musterhäusern und Vertriebsbüros in ganz Deutschland vertreten. </w:t>
      </w:r>
    </w:p>
    <w:p w14:paraId="02F7A78C" w14:textId="77777777" w:rsidR="004C7A65" w:rsidRDefault="00B73015" w:rsidP="0072259A">
      <w:pPr>
        <w:rPr>
          <w:rFonts w:ascii="Arial" w:hAnsi="Arial" w:cs="Arial"/>
          <w:bCs/>
          <w:sz w:val="18"/>
          <w:szCs w:val="18"/>
        </w:rPr>
      </w:pPr>
      <w:r w:rsidRPr="004C7A65">
        <w:rPr>
          <w:rFonts w:ascii="Arial" w:hAnsi="Arial" w:cs="Arial"/>
          <w:bCs/>
          <w:sz w:val="18"/>
          <w:szCs w:val="18"/>
        </w:rPr>
        <w:t xml:space="preserve">Mehr Informationen: </w:t>
      </w:r>
      <w:hyperlink r:id="rId11" w:history="1">
        <w:r w:rsidRPr="004C7A65">
          <w:rPr>
            <w:rStyle w:val="Hyperlink"/>
            <w:rFonts w:ascii="Arial" w:hAnsi="Arial" w:cs="Arial"/>
            <w:bCs/>
            <w:sz w:val="18"/>
            <w:szCs w:val="18"/>
            <w:u w:val="single"/>
          </w:rPr>
          <w:t>livinghaus.de</w:t>
        </w:r>
      </w:hyperlink>
      <w:r w:rsidRPr="004C7A65">
        <w:rPr>
          <w:rFonts w:ascii="Arial" w:hAnsi="Arial" w:cs="Arial"/>
          <w:bCs/>
          <w:sz w:val="18"/>
          <w:szCs w:val="18"/>
        </w:rPr>
        <w:t xml:space="preserve"> </w:t>
      </w:r>
    </w:p>
    <w:p w14:paraId="71E369AB" w14:textId="77777777" w:rsidR="00545175" w:rsidRDefault="00545175" w:rsidP="0072259A">
      <w:pPr>
        <w:rPr>
          <w:rFonts w:ascii="Arial" w:hAnsi="Arial" w:cs="Arial"/>
          <w:bCs/>
          <w:sz w:val="18"/>
          <w:szCs w:val="18"/>
        </w:rPr>
      </w:pPr>
    </w:p>
    <w:p w14:paraId="3C59ADB9" w14:textId="77777777" w:rsidR="00545175" w:rsidRDefault="00545175" w:rsidP="0072259A">
      <w:pPr>
        <w:rPr>
          <w:rFonts w:ascii="Arial" w:hAnsi="Arial" w:cs="Arial"/>
          <w:bCs/>
          <w:sz w:val="18"/>
          <w:szCs w:val="18"/>
        </w:rPr>
      </w:pPr>
    </w:p>
    <w:p w14:paraId="576A72A3" w14:textId="77777777" w:rsidR="00545175" w:rsidRDefault="00545175" w:rsidP="0072259A">
      <w:pPr>
        <w:rPr>
          <w:rFonts w:ascii="Arial" w:hAnsi="Arial" w:cs="Arial"/>
          <w:bCs/>
          <w:sz w:val="18"/>
          <w:szCs w:val="18"/>
        </w:rPr>
      </w:pPr>
    </w:p>
    <w:p w14:paraId="29BCCEA7" w14:textId="77777777" w:rsidR="00545175" w:rsidRDefault="00545175" w:rsidP="0072259A">
      <w:pPr>
        <w:rPr>
          <w:rFonts w:ascii="Arial" w:hAnsi="Arial" w:cs="Arial"/>
          <w:bCs/>
          <w:sz w:val="18"/>
          <w:szCs w:val="18"/>
        </w:rPr>
      </w:pPr>
    </w:p>
    <w:p w14:paraId="4B50A4AC" w14:textId="77777777" w:rsidR="00545175" w:rsidRPr="0072259A" w:rsidRDefault="00545175" w:rsidP="0072259A">
      <w:pPr>
        <w:rPr>
          <w:rFonts w:ascii="Arial" w:hAnsi="Arial" w:cs="Arial"/>
          <w:bCs/>
          <w:sz w:val="18"/>
        </w:rPr>
      </w:pPr>
    </w:p>
    <w:sectPr w:rsidR="00545175" w:rsidRPr="0072259A" w:rsidSect="00BC79CC">
      <w:headerReference w:type="first" r:id="rId12"/>
      <w:pgSz w:w="11906" w:h="16838"/>
      <w:pgMar w:top="1689" w:right="3118" w:bottom="1134" w:left="1417" w:header="1689" w:footer="720"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713C" w14:textId="77777777" w:rsidR="00590C5F" w:rsidRDefault="00590C5F">
      <w:r>
        <w:separator/>
      </w:r>
    </w:p>
  </w:endnote>
  <w:endnote w:type="continuationSeparator" w:id="0">
    <w:p w14:paraId="0DB50765" w14:textId="77777777" w:rsidR="00590C5F" w:rsidRDefault="0059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ont813">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06AD" w14:textId="77777777" w:rsidR="00590C5F" w:rsidRDefault="00590C5F">
      <w:r>
        <w:separator/>
      </w:r>
    </w:p>
  </w:footnote>
  <w:footnote w:type="continuationSeparator" w:id="0">
    <w:p w14:paraId="58800C8E" w14:textId="77777777" w:rsidR="00590C5F" w:rsidRDefault="0059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60F7" w14:textId="77777777" w:rsidR="004C7A65" w:rsidRDefault="00BC79CC" w:rsidP="004C7A65">
    <w:pPr>
      <w:pStyle w:val="Kopfzeile"/>
      <w:jc w:val="right"/>
      <w:rPr>
        <w:rFonts w:ascii="Arial" w:hAnsi="Arial" w:cs="Arial"/>
        <w:sz w:val="32"/>
      </w:rPr>
    </w:pPr>
    <w:r>
      <w:rPr>
        <w:rFonts w:ascii="Arial" w:hAnsi="Arial" w:cs="Arial"/>
        <w:noProof/>
        <w:sz w:val="32"/>
      </w:rPr>
      <mc:AlternateContent>
        <mc:Choice Requires="wps">
          <w:drawing>
            <wp:anchor distT="0" distB="0" distL="114300" distR="114300" simplePos="0" relativeHeight="251660288" behindDoc="0" locked="0" layoutInCell="1" allowOverlap="1" wp14:anchorId="54F4B972" wp14:editId="4B7B2B25">
              <wp:simplePos x="0" y="0"/>
              <wp:positionH relativeFrom="column">
                <wp:posOffset>4932871</wp:posOffset>
              </wp:positionH>
              <wp:positionV relativeFrom="paragraph">
                <wp:posOffset>-909618</wp:posOffset>
              </wp:positionV>
              <wp:extent cx="1476260" cy="1465243"/>
              <wp:effectExtent l="0" t="0" r="0" b="0"/>
              <wp:wrapNone/>
              <wp:docPr id="3" name="Textfeld 3"/>
              <wp:cNvGraphicFramePr/>
              <a:graphic xmlns:a="http://schemas.openxmlformats.org/drawingml/2006/main">
                <a:graphicData uri="http://schemas.microsoft.com/office/word/2010/wordprocessingShape">
                  <wps:wsp>
                    <wps:cNvSpPr txBox="1"/>
                    <wps:spPr>
                      <a:xfrm>
                        <a:off x="0" y="0"/>
                        <a:ext cx="1476260" cy="1465243"/>
                      </a:xfrm>
                      <a:prstGeom prst="rect">
                        <a:avLst/>
                      </a:prstGeom>
                      <a:noFill/>
                      <a:ln w="6350">
                        <a:noFill/>
                      </a:ln>
                    </wps:spPr>
                    <wps:txbx>
                      <w:txbxContent>
                        <w:p w14:paraId="1A8A2663" w14:textId="77777777" w:rsidR="00BC79CC" w:rsidRDefault="00BC79CC">
                          <w:r w:rsidRPr="00BC79CC">
                            <w:rPr>
                              <w:rFonts w:ascii="Verdana" w:hAnsi="Verdana"/>
                              <w:b/>
                              <w:noProof/>
                            </w:rPr>
                            <w:drawing>
                              <wp:inline distT="0" distB="0" distL="0" distR="0" wp14:anchorId="06308509" wp14:editId="0E6C646B">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1"/>
                                        <a:stretch>
                                          <a:fillRect/>
                                        </a:stretch>
                                      </pic:blipFill>
                                      <pic:spPr bwMode="auto">
                                        <a:xfrm>
                                          <a:off x="0" y="0"/>
                                          <a:ext cx="1266825" cy="1358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F4B972" id="_x0000_t202" coordsize="21600,21600" o:spt="202" path="m,l,21600r21600,l21600,xe">
              <v:stroke joinstyle="miter"/>
              <v:path gradientshapeok="t" o:connecttype="rect"/>
            </v:shapetype>
            <v:shape id="Textfeld 3" o:spid="_x0000_s1026" type="#_x0000_t202" style="position:absolute;left:0;text-align:left;margin-left:388.4pt;margin-top:-71.6pt;width:116.25pt;height:11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" filled="f" stroked="f" strokeweight=".5pt">
              <v:textbox>
                <w:txbxContent>
                  <w:p w:rsidR="00BC79CC" w:rsidRDefault="00BC79CC">
                    <w:r w:rsidRPr="00BC79CC">
                      <w:rPr>
                        <w:rFonts w:ascii="Verdana" w:hAnsi="Verdana"/>
                        <w:b/>
                        <w:noProof/>
                      </w:rPr>
                      <w:drawing>
                        <wp:inline distT="0" distB="0" distL="0" distR="0" wp14:anchorId="06308509" wp14:editId="0E6C646B">
                          <wp:extent cx="1266825" cy="1358525"/>
                          <wp:effectExtent l="0" t="0" r="3175" b="635"/>
                          <wp:docPr id="4"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5"/>
                                  <pic:cNvPicPr>
                                    <a:picLocks/>
                                  </pic:cNvPicPr>
                                </pic:nvPicPr>
                                <pic:blipFill>
                                  <a:blip r:embed="rId2"/>
                                  <a:stretch>
                                    <a:fillRect/>
                                  </a:stretch>
                                </pic:blipFill>
                                <pic:spPr bwMode="auto">
                                  <a:xfrm>
                                    <a:off x="0" y="0"/>
                                    <a:ext cx="1266825" cy="1358525"/>
                                  </a:xfrm>
                                  <a:prstGeom prst="rect">
                                    <a:avLst/>
                                  </a:prstGeom>
                                  <a:noFill/>
                                  <a:ln>
                                    <a:noFill/>
                                  </a:ln>
                                </pic:spPr>
                              </pic:pic>
                            </a:graphicData>
                          </a:graphic>
                        </wp:inline>
                      </w:drawing>
                    </w:r>
                  </w:p>
                </w:txbxContent>
              </v:textbox>
            </v:shape>
          </w:pict>
        </mc:Fallback>
      </mc:AlternateContent>
    </w:r>
  </w:p>
  <w:p w14:paraId="40EF57BE" w14:textId="77777777" w:rsidR="00BC79CC" w:rsidRPr="004C2223" w:rsidRDefault="0051483F" w:rsidP="00BC79CC">
    <w:pPr>
      <w:pStyle w:val="Kopfzeile"/>
      <w:pBdr>
        <w:bottom w:val="single" w:sz="6" w:space="1" w:color="auto"/>
      </w:pBdr>
      <w:rPr>
        <w:rFonts w:ascii="Arial" w:hAnsi="Arial" w:cs="Arial"/>
        <w:color w:val="575656"/>
        <w:sz w:val="32"/>
      </w:rPr>
    </w:pPr>
    <w:r w:rsidRPr="004C2223">
      <w:rPr>
        <w:rFonts w:ascii="Verdana" w:hAnsi="Verdana"/>
        <w:b/>
        <w:noProof/>
        <w:color w:val="575656"/>
      </w:rPr>
      <mc:AlternateContent>
        <mc:Choice Requires="wps">
          <w:drawing>
            <wp:anchor distT="0" distB="0" distL="114300" distR="114300" simplePos="0" relativeHeight="251661312" behindDoc="0" locked="0" layoutInCell="1" allowOverlap="1" wp14:anchorId="4F331763" wp14:editId="76150ED9">
              <wp:simplePos x="0" y="0"/>
              <wp:positionH relativeFrom="column">
                <wp:posOffset>4965700</wp:posOffset>
              </wp:positionH>
              <wp:positionV relativeFrom="paragraph">
                <wp:posOffset>1553210</wp:posOffset>
              </wp:positionV>
              <wp:extent cx="1597025" cy="356461"/>
              <wp:effectExtent l="0" t="0" r="0" b="0"/>
              <wp:wrapNone/>
              <wp:docPr id="5" name="Textfeld 5"/>
              <wp:cNvGraphicFramePr/>
              <a:graphic xmlns:a="http://schemas.openxmlformats.org/drawingml/2006/main">
                <a:graphicData uri="http://schemas.microsoft.com/office/word/2010/wordprocessingShape">
                  <wps:wsp>
                    <wps:cNvSpPr txBox="1"/>
                    <wps:spPr>
                      <a:xfrm>
                        <a:off x="0" y="0"/>
                        <a:ext cx="1597025" cy="356461"/>
                      </a:xfrm>
                      <a:prstGeom prst="rect">
                        <a:avLst/>
                      </a:prstGeom>
                      <a:noFill/>
                      <a:ln w="6350">
                        <a:noFill/>
                      </a:ln>
                    </wps:spPr>
                    <wps:txbx>
                      <w:txbxContent>
                        <w:p w14:paraId="027E799F" w14:textId="77777777"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90C866D" w14:textId="77777777" w:rsidR="00CC4240" w:rsidRPr="002F35F3" w:rsidRDefault="003437F7">
                          <w:pPr>
                            <w:rPr>
                              <w:rFonts w:ascii="Arial" w:hAnsi="Arial" w:cs="Arial"/>
                              <w:color w:val="595959" w:themeColor="text1" w:themeTint="A6"/>
                              <w:sz w:val="16"/>
                              <w:szCs w:val="16"/>
                              <w:u w:val="single"/>
                            </w:rPr>
                          </w:pPr>
                          <w:hyperlink r:id="rId3"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31763" id="Textfeld 5" o:spid="_x0000_s1027" type="#_x0000_t202" style="position:absolute;margin-left:391pt;margin-top:122.3pt;width:125.75pt;height:2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" filled="f" stroked="f" strokeweight=".5pt">
              <v:textbox>
                <w:txbxContent>
                  <w:p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rsidR="00CC4240" w:rsidRPr="002F35F3" w:rsidRDefault="00F73756">
                    <w:pPr>
                      <w:rPr>
                        <w:rFonts w:ascii="Arial" w:hAnsi="Arial" w:cs="Arial"/>
                        <w:color w:val="595959" w:themeColor="text1" w:themeTint="A6"/>
                        <w:sz w:val="16"/>
                        <w:szCs w:val="16"/>
                        <w:u w:val="single"/>
                      </w:rPr>
                    </w:pPr>
                    <w:hyperlink r:id="rId4"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v:textbox>
            </v:shape>
          </w:pict>
        </mc:Fallback>
      </mc:AlternateContent>
    </w:r>
    <w:r w:rsidR="00FD575A" w:rsidRPr="004C2223">
      <w:rPr>
        <w:rFonts w:ascii="Verdana" w:hAnsi="Verdana"/>
        <w:b/>
        <w:noProof/>
        <w:color w:val="575656"/>
      </w:rPr>
      <mc:AlternateContent>
        <mc:Choice Requires="wps">
          <w:drawing>
            <wp:anchor distT="0" distB="0" distL="114300" distR="114300" simplePos="0" relativeHeight="251659264" behindDoc="0" locked="0" layoutInCell="1" allowOverlap="1" wp14:anchorId="20E78B87" wp14:editId="6DE074B6">
              <wp:simplePos x="0" y="0"/>
              <wp:positionH relativeFrom="column">
                <wp:posOffset>4967605</wp:posOffset>
              </wp:positionH>
              <wp:positionV relativeFrom="paragraph">
                <wp:posOffset>528956</wp:posOffset>
              </wp:positionV>
              <wp:extent cx="1597025" cy="1022350"/>
              <wp:effectExtent l="0" t="0" r="0" b="0"/>
              <wp:wrapNone/>
              <wp:docPr id="2" name="Textfeld 2"/>
              <wp:cNvGraphicFramePr/>
              <a:graphic xmlns:a="http://schemas.openxmlformats.org/drawingml/2006/main">
                <a:graphicData uri="http://schemas.microsoft.com/office/word/2010/wordprocessingShape">
                  <wps:wsp>
                    <wps:cNvSpPr txBox="1"/>
                    <wps:spPr>
                      <a:xfrm>
                        <a:off x="0" y="0"/>
                        <a:ext cx="1597025" cy="1022350"/>
                      </a:xfrm>
                      <a:prstGeom prst="rect">
                        <a:avLst/>
                      </a:prstGeom>
                      <a:noFill/>
                      <a:ln w="6350">
                        <a:noFill/>
                      </a:ln>
                    </wps:spPr>
                    <wps:txbx>
                      <w:txbxContent>
                        <w:p w14:paraId="0ABF64AB" w14:textId="77777777"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6B85B994" w14:textId="77777777"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042D4B38"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58AB5EE9"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164F9FE"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D76DF2" w14:textId="77777777"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8A1D39A" w14:textId="77777777" w:rsidR="00BC79CC" w:rsidRPr="004C2223" w:rsidRDefault="003437F7" w:rsidP="0051483F">
                          <w:pPr>
                            <w:tabs>
                              <w:tab w:val="left" w:pos="709"/>
                              <w:tab w:val="left" w:pos="4820"/>
                            </w:tabs>
                            <w:spacing w:line="276" w:lineRule="auto"/>
                            <w:rPr>
                              <w:rFonts w:ascii="Arial" w:hAnsi="Arial" w:cs="Arial"/>
                              <w:color w:val="575656"/>
                              <w:sz w:val="16"/>
                              <w:szCs w:val="16"/>
                            </w:rPr>
                          </w:pPr>
                          <w:hyperlink r:id="rId5" w:history="1">
                            <w:r w:rsidR="00BC79CC" w:rsidRPr="004C2223">
                              <w:rPr>
                                <w:rStyle w:val="Hyperlink"/>
                                <w:rFonts w:ascii="Arial" w:hAnsi="Arial" w:cs="Arial"/>
                                <w:color w:val="575656"/>
                                <w:sz w:val="16"/>
                                <w:szCs w:val="16"/>
                              </w:rPr>
                              <w:t>presse@livinghaus.de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78B87" id="Textfeld 2" o:spid="_x0000_s1028" type="#_x0000_t202" style="position:absolute;margin-left:391.15pt;margin-top:41.65pt;width:125.7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" filled="f" stroked="f" strokeweight=".5pt">
              <v:textbox>
                <w:txbxContent>
                  <w:p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rsidR="00BC79CC" w:rsidRPr="004C2223" w:rsidRDefault="00F73756" w:rsidP="0051483F">
                    <w:pPr>
                      <w:tabs>
                        <w:tab w:val="left" w:pos="709"/>
                        <w:tab w:val="left" w:pos="4820"/>
                      </w:tabs>
                      <w:spacing w:line="276" w:lineRule="auto"/>
                      <w:rPr>
                        <w:rFonts w:ascii="Arial" w:hAnsi="Arial" w:cs="Arial"/>
                        <w:color w:val="575656"/>
                        <w:sz w:val="16"/>
                        <w:szCs w:val="16"/>
                      </w:rPr>
                    </w:pPr>
                    <w:hyperlink r:id="rId6" w:history="1">
                      <w:r w:rsidR="00BC79CC" w:rsidRPr="004C2223">
                        <w:rPr>
                          <w:rStyle w:val="Hyperlink"/>
                          <w:rFonts w:ascii="Arial" w:hAnsi="Arial" w:cs="Arial"/>
                          <w:color w:val="575656"/>
                          <w:sz w:val="16"/>
                          <w:szCs w:val="16"/>
                        </w:rPr>
                        <w:t>presse@livinghaus.de</w:t>
                      </w:r>
                    </w:hyperlink>
                  </w:p>
                </w:txbxContent>
              </v:textbox>
            </v:shape>
          </w:pict>
        </mc:Fallback>
      </mc:AlternateContent>
    </w:r>
    <w:r w:rsidR="004C7A65" w:rsidRPr="004C2223">
      <w:rPr>
        <w:rFonts w:ascii="Arial" w:hAnsi="Arial" w:cs="Arial"/>
        <w:color w:val="575656"/>
        <w:sz w:val="32"/>
      </w:rPr>
      <w:t>P</w:t>
    </w:r>
    <w:r w:rsidR="004C6CC9" w:rsidRPr="004C2223">
      <w:rPr>
        <w:rFonts w:ascii="Arial" w:hAnsi="Arial" w:cs="Arial"/>
        <w:color w:val="575656"/>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9A8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65DE8"/>
    <w:multiLevelType w:val="hybridMultilevel"/>
    <w:tmpl w:val="7368F20C"/>
    <w:lvl w:ilvl="0" w:tplc="0E74E838">
      <w:start w:val="5"/>
      <w:numFmt w:val="bullet"/>
      <w:lvlText w:val=""/>
      <w:lvlJc w:val="left"/>
      <w:pPr>
        <w:ind w:left="1060" w:hanging="360"/>
      </w:pPr>
      <w:rPr>
        <w:rFonts w:ascii="Symbol" w:eastAsia="MS Mincho" w:hAnsi="Symbol"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2697190C"/>
    <w:multiLevelType w:val="hybridMultilevel"/>
    <w:tmpl w:val="2102A640"/>
    <w:lvl w:ilvl="0" w:tplc="965E0F56">
      <w:start w:val="1"/>
      <w:numFmt w:val="bullet"/>
      <w:lvlText w:val="•"/>
      <w:lvlJc w:val="left"/>
      <w:pPr>
        <w:tabs>
          <w:tab w:val="num" w:pos="720"/>
        </w:tabs>
        <w:ind w:left="720" w:hanging="360"/>
      </w:pPr>
      <w:rPr>
        <w:rFonts w:ascii="Arial" w:hAnsi="Arial" w:hint="default"/>
      </w:rPr>
    </w:lvl>
    <w:lvl w:ilvl="1" w:tplc="BF141E3A" w:tentative="1">
      <w:start w:val="1"/>
      <w:numFmt w:val="bullet"/>
      <w:lvlText w:val="•"/>
      <w:lvlJc w:val="left"/>
      <w:pPr>
        <w:tabs>
          <w:tab w:val="num" w:pos="1440"/>
        </w:tabs>
        <w:ind w:left="1440" w:hanging="360"/>
      </w:pPr>
      <w:rPr>
        <w:rFonts w:ascii="Arial" w:hAnsi="Arial" w:hint="default"/>
      </w:rPr>
    </w:lvl>
    <w:lvl w:ilvl="2" w:tplc="0F60528A" w:tentative="1">
      <w:start w:val="1"/>
      <w:numFmt w:val="bullet"/>
      <w:lvlText w:val="•"/>
      <w:lvlJc w:val="left"/>
      <w:pPr>
        <w:tabs>
          <w:tab w:val="num" w:pos="2160"/>
        </w:tabs>
        <w:ind w:left="2160" w:hanging="360"/>
      </w:pPr>
      <w:rPr>
        <w:rFonts w:ascii="Arial" w:hAnsi="Arial" w:hint="default"/>
      </w:rPr>
    </w:lvl>
    <w:lvl w:ilvl="3" w:tplc="D9AAE09E" w:tentative="1">
      <w:start w:val="1"/>
      <w:numFmt w:val="bullet"/>
      <w:lvlText w:val="•"/>
      <w:lvlJc w:val="left"/>
      <w:pPr>
        <w:tabs>
          <w:tab w:val="num" w:pos="2880"/>
        </w:tabs>
        <w:ind w:left="2880" w:hanging="360"/>
      </w:pPr>
      <w:rPr>
        <w:rFonts w:ascii="Arial" w:hAnsi="Arial" w:hint="default"/>
      </w:rPr>
    </w:lvl>
    <w:lvl w:ilvl="4" w:tplc="99168068" w:tentative="1">
      <w:start w:val="1"/>
      <w:numFmt w:val="bullet"/>
      <w:lvlText w:val="•"/>
      <w:lvlJc w:val="left"/>
      <w:pPr>
        <w:tabs>
          <w:tab w:val="num" w:pos="3600"/>
        </w:tabs>
        <w:ind w:left="3600" w:hanging="360"/>
      </w:pPr>
      <w:rPr>
        <w:rFonts w:ascii="Arial" w:hAnsi="Arial" w:hint="default"/>
      </w:rPr>
    </w:lvl>
    <w:lvl w:ilvl="5" w:tplc="95F09D4E" w:tentative="1">
      <w:start w:val="1"/>
      <w:numFmt w:val="bullet"/>
      <w:lvlText w:val="•"/>
      <w:lvlJc w:val="left"/>
      <w:pPr>
        <w:tabs>
          <w:tab w:val="num" w:pos="4320"/>
        </w:tabs>
        <w:ind w:left="4320" w:hanging="360"/>
      </w:pPr>
      <w:rPr>
        <w:rFonts w:ascii="Arial" w:hAnsi="Arial" w:hint="default"/>
      </w:rPr>
    </w:lvl>
    <w:lvl w:ilvl="6" w:tplc="4F62E47A" w:tentative="1">
      <w:start w:val="1"/>
      <w:numFmt w:val="bullet"/>
      <w:lvlText w:val="•"/>
      <w:lvlJc w:val="left"/>
      <w:pPr>
        <w:tabs>
          <w:tab w:val="num" w:pos="5040"/>
        </w:tabs>
        <w:ind w:left="5040" w:hanging="360"/>
      </w:pPr>
      <w:rPr>
        <w:rFonts w:ascii="Arial" w:hAnsi="Arial" w:hint="default"/>
      </w:rPr>
    </w:lvl>
    <w:lvl w:ilvl="7" w:tplc="DF2C1F2E" w:tentative="1">
      <w:start w:val="1"/>
      <w:numFmt w:val="bullet"/>
      <w:lvlText w:val="•"/>
      <w:lvlJc w:val="left"/>
      <w:pPr>
        <w:tabs>
          <w:tab w:val="num" w:pos="5760"/>
        </w:tabs>
        <w:ind w:left="5760" w:hanging="360"/>
      </w:pPr>
      <w:rPr>
        <w:rFonts w:ascii="Arial" w:hAnsi="Arial" w:hint="default"/>
      </w:rPr>
    </w:lvl>
    <w:lvl w:ilvl="8" w:tplc="A6B05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272CE1"/>
    <w:multiLevelType w:val="hybridMultilevel"/>
    <w:tmpl w:val="81EE0FB0"/>
    <w:lvl w:ilvl="0" w:tplc="DFCC238E">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4F6B98"/>
    <w:multiLevelType w:val="hybridMultilevel"/>
    <w:tmpl w:val="6DC0BC18"/>
    <w:lvl w:ilvl="0" w:tplc="C854BEF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0256144">
    <w:abstractNumId w:val="4"/>
  </w:num>
  <w:num w:numId="2" w16cid:durableId="657348402">
    <w:abstractNumId w:val="1"/>
  </w:num>
  <w:num w:numId="3" w16cid:durableId="1602227567">
    <w:abstractNumId w:val="0"/>
  </w:num>
  <w:num w:numId="4" w16cid:durableId="700009778">
    <w:abstractNumId w:val="2"/>
  </w:num>
  <w:num w:numId="5" w16cid:durableId="241837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isplayBackgroundShape/>
  <w:embedSystemFonts/>
  <w:activeWritingStyle w:appName="MSWord" w:lang="de-DE" w:vendorID="64" w:dllVersion="6" w:nlCheck="1" w:checkStyle="0"/>
  <w:activeWritingStyle w:appName="MSWord" w:lang="de-DE"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53"/>
    <w:rsid w:val="00005591"/>
    <w:rsid w:val="00010D02"/>
    <w:rsid w:val="00014255"/>
    <w:rsid w:val="000316AC"/>
    <w:rsid w:val="00063411"/>
    <w:rsid w:val="00064A3C"/>
    <w:rsid w:val="00071116"/>
    <w:rsid w:val="000740FB"/>
    <w:rsid w:val="00091305"/>
    <w:rsid w:val="000965EA"/>
    <w:rsid w:val="000B3A3D"/>
    <w:rsid w:val="000C7FD8"/>
    <w:rsid w:val="000D5E48"/>
    <w:rsid w:val="000E42D8"/>
    <w:rsid w:val="000F2A8E"/>
    <w:rsid w:val="000F59AC"/>
    <w:rsid w:val="000F5C3A"/>
    <w:rsid w:val="00100356"/>
    <w:rsid w:val="001004D4"/>
    <w:rsid w:val="001018A3"/>
    <w:rsid w:val="001035A4"/>
    <w:rsid w:val="001037FA"/>
    <w:rsid w:val="00107A03"/>
    <w:rsid w:val="00107A9D"/>
    <w:rsid w:val="0012518C"/>
    <w:rsid w:val="001269C5"/>
    <w:rsid w:val="001307D1"/>
    <w:rsid w:val="001313D0"/>
    <w:rsid w:val="001331F5"/>
    <w:rsid w:val="001352A8"/>
    <w:rsid w:val="00135548"/>
    <w:rsid w:val="00141195"/>
    <w:rsid w:val="00141C3A"/>
    <w:rsid w:val="001426A6"/>
    <w:rsid w:val="001430C9"/>
    <w:rsid w:val="0014408F"/>
    <w:rsid w:val="001442CB"/>
    <w:rsid w:val="00153CD9"/>
    <w:rsid w:val="00155F89"/>
    <w:rsid w:val="001710E1"/>
    <w:rsid w:val="0017500D"/>
    <w:rsid w:val="00176446"/>
    <w:rsid w:val="00181811"/>
    <w:rsid w:val="00181D4A"/>
    <w:rsid w:val="00181ECD"/>
    <w:rsid w:val="00182DA8"/>
    <w:rsid w:val="00185A0A"/>
    <w:rsid w:val="001933CC"/>
    <w:rsid w:val="001A1FBE"/>
    <w:rsid w:val="001B2325"/>
    <w:rsid w:val="001B364B"/>
    <w:rsid w:val="001B4AFE"/>
    <w:rsid w:val="001C7863"/>
    <w:rsid w:val="001D21A7"/>
    <w:rsid w:val="001D6E2A"/>
    <w:rsid w:val="001E4D88"/>
    <w:rsid w:val="001E4FBA"/>
    <w:rsid w:val="001F0142"/>
    <w:rsid w:val="001F07F4"/>
    <w:rsid w:val="001F0937"/>
    <w:rsid w:val="001F128B"/>
    <w:rsid w:val="001F1F2D"/>
    <w:rsid w:val="002144E2"/>
    <w:rsid w:val="0021471D"/>
    <w:rsid w:val="00215A75"/>
    <w:rsid w:val="00216DE4"/>
    <w:rsid w:val="00231214"/>
    <w:rsid w:val="002334DF"/>
    <w:rsid w:val="0025240C"/>
    <w:rsid w:val="002603C9"/>
    <w:rsid w:val="00261199"/>
    <w:rsid w:val="002630AF"/>
    <w:rsid w:val="00266EFD"/>
    <w:rsid w:val="00270F19"/>
    <w:rsid w:val="002843D1"/>
    <w:rsid w:val="0028799A"/>
    <w:rsid w:val="00287B1B"/>
    <w:rsid w:val="002A44AF"/>
    <w:rsid w:val="002D0689"/>
    <w:rsid w:val="002D6652"/>
    <w:rsid w:val="002D6956"/>
    <w:rsid w:val="002E17EB"/>
    <w:rsid w:val="002E230F"/>
    <w:rsid w:val="002E56EA"/>
    <w:rsid w:val="002F1982"/>
    <w:rsid w:val="002F35F3"/>
    <w:rsid w:val="002F39B2"/>
    <w:rsid w:val="002F4444"/>
    <w:rsid w:val="00300AFE"/>
    <w:rsid w:val="00316EE9"/>
    <w:rsid w:val="0032001E"/>
    <w:rsid w:val="00337386"/>
    <w:rsid w:val="00342FE2"/>
    <w:rsid w:val="003437F7"/>
    <w:rsid w:val="00343A40"/>
    <w:rsid w:val="00345055"/>
    <w:rsid w:val="00345302"/>
    <w:rsid w:val="003575E3"/>
    <w:rsid w:val="00360303"/>
    <w:rsid w:val="00365F5B"/>
    <w:rsid w:val="003744B4"/>
    <w:rsid w:val="00374964"/>
    <w:rsid w:val="00376F79"/>
    <w:rsid w:val="003775A1"/>
    <w:rsid w:val="00382125"/>
    <w:rsid w:val="00384F6F"/>
    <w:rsid w:val="0039142E"/>
    <w:rsid w:val="0039228A"/>
    <w:rsid w:val="0039366D"/>
    <w:rsid w:val="003968A5"/>
    <w:rsid w:val="00397E28"/>
    <w:rsid w:val="003A2DC3"/>
    <w:rsid w:val="003A3B8E"/>
    <w:rsid w:val="003A5E0E"/>
    <w:rsid w:val="003B4160"/>
    <w:rsid w:val="003B5106"/>
    <w:rsid w:val="003B5A6F"/>
    <w:rsid w:val="003C171F"/>
    <w:rsid w:val="003D0B8F"/>
    <w:rsid w:val="003D2963"/>
    <w:rsid w:val="003E3750"/>
    <w:rsid w:val="003F1366"/>
    <w:rsid w:val="003F1F06"/>
    <w:rsid w:val="00404103"/>
    <w:rsid w:val="00404D27"/>
    <w:rsid w:val="004059D0"/>
    <w:rsid w:val="00413A77"/>
    <w:rsid w:val="00421516"/>
    <w:rsid w:val="00423DAE"/>
    <w:rsid w:val="00424F59"/>
    <w:rsid w:val="00427652"/>
    <w:rsid w:val="00427CE6"/>
    <w:rsid w:val="0043279E"/>
    <w:rsid w:val="0043548D"/>
    <w:rsid w:val="004359E1"/>
    <w:rsid w:val="004421B8"/>
    <w:rsid w:val="00446328"/>
    <w:rsid w:val="00463DD7"/>
    <w:rsid w:val="0046515E"/>
    <w:rsid w:val="0047068F"/>
    <w:rsid w:val="00472A13"/>
    <w:rsid w:val="00473514"/>
    <w:rsid w:val="00483022"/>
    <w:rsid w:val="00483871"/>
    <w:rsid w:val="004A066D"/>
    <w:rsid w:val="004A536A"/>
    <w:rsid w:val="004B6F40"/>
    <w:rsid w:val="004C2223"/>
    <w:rsid w:val="004C6CC9"/>
    <w:rsid w:val="004C7A65"/>
    <w:rsid w:val="004D0925"/>
    <w:rsid w:val="004D363A"/>
    <w:rsid w:val="004D7D77"/>
    <w:rsid w:val="004E0453"/>
    <w:rsid w:val="004E2414"/>
    <w:rsid w:val="004F2A63"/>
    <w:rsid w:val="005121CE"/>
    <w:rsid w:val="0051483F"/>
    <w:rsid w:val="00515AA1"/>
    <w:rsid w:val="00520BA9"/>
    <w:rsid w:val="0052238F"/>
    <w:rsid w:val="00526048"/>
    <w:rsid w:val="00533DEE"/>
    <w:rsid w:val="005365F2"/>
    <w:rsid w:val="00537D53"/>
    <w:rsid w:val="005430FE"/>
    <w:rsid w:val="00543A05"/>
    <w:rsid w:val="00544666"/>
    <w:rsid w:val="00545175"/>
    <w:rsid w:val="0054667A"/>
    <w:rsid w:val="005552C4"/>
    <w:rsid w:val="00561014"/>
    <w:rsid w:val="00563C98"/>
    <w:rsid w:val="00565148"/>
    <w:rsid w:val="00565833"/>
    <w:rsid w:val="005755B7"/>
    <w:rsid w:val="0058196E"/>
    <w:rsid w:val="005836D7"/>
    <w:rsid w:val="0058638E"/>
    <w:rsid w:val="00590C5F"/>
    <w:rsid w:val="005B3521"/>
    <w:rsid w:val="005C57A9"/>
    <w:rsid w:val="005C6B29"/>
    <w:rsid w:val="005C72CF"/>
    <w:rsid w:val="005D489C"/>
    <w:rsid w:val="005E3776"/>
    <w:rsid w:val="005F04B1"/>
    <w:rsid w:val="00601997"/>
    <w:rsid w:val="0061028E"/>
    <w:rsid w:val="00615FBC"/>
    <w:rsid w:val="00617B4E"/>
    <w:rsid w:val="00621F1C"/>
    <w:rsid w:val="00641EDA"/>
    <w:rsid w:val="00652089"/>
    <w:rsid w:val="0065645F"/>
    <w:rsid w:val="006567F7"/>
    <w:rsid w:val="0066274D"/>
    <w:rsid w:val="00671F9D"/>
    <w:rsid w:val="006739D7"/>
    <w:rsid w:val="00683705"/>
    <w:rsid w:val="006858D8"/>
    <w:rsid w:val="006869AB"/>
    <w:rsid w:val="006A36CF"/>
    <w:rsid w:val="006C19FB"/>
    <w:rsid w:val="006C1B3B"/>
    <w:rsid w:val="006C534B"/>
    <w:rsid w:val="006D14BF"/>
    <w:rsid w:val="006D3A12"/>
    <w:rsid w:val="006D469E"/>
    <w:rsid w:val="006E21DC"/>
    <w:rsid w:val="006E3E2A"/>
    <w:rsid w:val="006F2A6F"/>
    <w:rsid w:val="006F30CF"/>
    <w:rsid w:val="006F79B9"/>
    <w:rsid w:val="00701A5A"/>
    <w:rsid w:val="00703157"/>
    <w:rsid w:val="00715F9E"/>
    <w:rsid w:val="0072259A"/>
    <w:rsid w:val="00725726"/>
    <w:rsid w:val="00727CD7"/>
    <w:rsid w:val="00727FA3"/>
    <w:rsid w:val="0073540B"/>
    <w:rsid w:val="00742AF9"/>
    <w:rsid w:val="0075186A"/>
    <w:rsid w:val="0076215C"/>
    <w:rsid w:val="00781B53"/>
    <w:rsid w:val="0078653B"/>
    <w:rsid w:val="0079555A"/>
    <w:rsid w:val="007C0F56"/>
    <w:rsid w:val="007C7CBD"/>
    <w:rsid w:val="007D6FF9"/>
    <w:rsid w:val="007F0AE2"/>
    <w:rsid w:val="00803368"/>
    <w:rsid w:val="00804039"/>
    <w:rsid w:val="00804D9D"/>
    <w:rsid w:val="00805635"/>
    <w:rsid w:val="00827DCB"/>
    <w:rsid w:val="00833C2C"/>
    <w:rsid w:val="00837267"/>
    <w:rsid w:val="00844395"/>
    <w:rsid w:val="0084788E"/>
    <w:rsid w:val="00854C59"/>
    <w:rsid w:val="008559A3"/>
    <w:rsid w:val="00860CBE"/>
    <w:rsid w:val="0086108C"/>
    <w:rsid w:val="0086506F"/>
    <w:rsid w:val="00874C56"/>
    <w:rsid w:val="00885602"/>
    <w:rsid w:val="0089174B"/>
    <w:rsid w:val="00892849"/>
    <w:rsid w:val="00896551"/>
    <w:rsid w:val="008A349E"/>
    <w:rsid w:val="008A3C70"/>
    <w:rsid w:val="008B628C"/>
    <w:rsid w:val="008C0962"/>
    <w:rsid w:val="008C29F9"/>
    <w:rsid w:val="008C2AA5"/>
    <w:rsid w:val="008C4678"/>
    <w:rsid w:val="008D0F99"/>
    <w:rsid w:val="008D41FE"/>
    <w:rsid w:val="008F783A"/>
    <w:rsid w:val="0090204C"/>
    <w:rsid w:val="00902A06"/>
    <w:rsid w:val="0090464A"/>
    <w:rsid w:val="00907AF5"/>
    <w:rsid w:val="00913FE1"/>
    <w:rsid w:val="00921813"/>
    <w:rsid w:val="00932BC7"/>
    <w:rsid w:val="00934E17"/>
    <w:rsid w:val="00944939"/>
    <w:rsid w:val="00947696"/>
    <w:rsid w:val="0095141A"/>
    <w:rsid w:val="00956907"/>
    <w:rsid w:val="0098251D"/>
    <w:rsid w:val="0098698E"/>
    <w:rsid w:val="00994A71"/>
    <w:rsid w:val="009A2674"/>
    <w:rsid w:val="009A5539"/>
    <w:rsid w:val="009B0BEF"/>
    <w:rsid w:val="009B1E43"/>
    <w:rsid w:val="009B46AD"/>
    <w:rsid w:val="009C0DFC"/>
    <w:rsid w:val="009C4F28"/>
    <w:rsid w:val="009D13F1"/>
    <w:rsid w:val="009D268E"/>
    <w:rsid w:val="009D5B19"/>
    <w:rsid w:val="009D6DC9"/>
    <w:rsid w:val="009D7D27"/>
    <w:rsid w:val="009E06FB"/>
    <w:rsid w:val="00A013AF"/>
    <w:rsid w:val="00A07810"/>
    <w:rsid w:val="00A109D2"/>
    <w:rsid w:val="00A16324"/>
    <w:rsid w:val="00A16F18"/>
    <w:rsid w:val="00A21FC6"/>
    <w:rsid w:val="00A523BA"/>
    <w:rsid w:val="00A53B20"/>
    <w:rsid w:val="00A62F97"/>
    <w:rsid w:val="00A81BCB"/>
    <w:rsid w:val="00A91E6E"/>
    <w:rsid w:val="00A94612"/>
    <w:rsid w:val="00AA0B2C"/>
    <w:rsid w:val="00AA3F60"/>
    <w:rsid w:val="00AA6A04"/>
    <w:rsid w:val="00AC3583"/>
    <w:rsid w:val="00AC6181"/>
    <w:rsid w:val="00AD033C"/>
    <w:rsid w:val="00AD2EA0"/>
    <w:rsid w:val="00AE374F"/>
    <w:rsid w:val="00AE6111"/>
    <w:rsid w:val="00AE7D8A"/>
    <w:rsid w:val="00B111B6"/>
    <w:rsid w:val="00B17CEB"/>
    <w:rsid w:val="00B17CF9"/>
    <w:rsid w:val="00B22FBD"/>
    <w:rsid w:val="00B3527B"/>
    <w:rsid w:val="00B43094"/>
    <w:rsid w:val="00B50B42"/>
    <w:rsid w:val="00B52488"/>
    <w:rsid w:val="00B57DB3"/>
    <w:rsid w:val="00B6094A"/>
    <w:rsid w:val="00B662AD"/>
    <w:rsid w:val="00B67041"/>
    <w:rsid w:val="00B67BAF"/>
    <w:rsid w:val="00B73015"/>
    <w:rsid w:val="00B76FAC"/>
    <w:rsid w:val="00B77E83"/>
    <w:rsid w:val="00BA390E"/>
    <w:rsid w:val="00BA55FC"/>
    <w:rsid w:val="00BB0604"/>
    <w:rsid w:val="00BB0E77"/>
    <w:rsid w:val="00BB2AE9"/>
    <w:rsid w:val="00BB667C"/>
    <w:rsid w:val="00BB6E3E"/>
    <w:rsid w:val="00BC3EAB"/>
    <w:rsid w:val="00BC79CC"/>
    <w:rsid w:val="00BD7F83"/>
    <w:rsid w:val="00BE0DD2"/>
    <w:rsid w:val="00BE1438"/>
    <w:rsid w:val="00BE2133"/>
    <w:rsid w:val="00BE3C65"/>
    <w:rsid w:val="00BE43FF"/>
    <w:rsid w:val="00BE65E1"/>
    <w:rsid w:val="00C0269A"/>
    <w:rsid w:val="00C033BF"/>
    <w:rsid w:val="00C10F29"/>
    <w:rsid w:val="00C15643"/>
    <w:rsid w:val="00C24831"/>
    <w:rsid w:val="00C402BC"/>
    <w:rsid w:val="00C419C9"/>
    <w:rsid w:val="00C44C81"/>
    <w:rsid w:val="00C44D14"/>
    <w:rsid w:val="00C45B12"/>
    <w:rsid w:val="00C607FF"/>
    <w:rsid w:val="00C63DDE"/>
    <w:rsid w:val="00C70987"/>
    <w:rsid w:val="00C76ED3"/>
    <w:rsid w:val="00C813BE"/>
    <w:rsid w:val="00C8262C"/>
    <w:rsid w:val="00C82A8A"/>
    <w:rsid w:val="00C84FF6"/>
    <w:rsid w:val="00C90B73"/>
    <w:rsid w:val="00C965DA"/>
    <w:rsid w:val="00C968B2"/>
    <w:rsid w:val="00CA298B"/>
    <w:rsid w:val="00CB18B6"/>
    <w:rsid w:val="00CB2CBA"/>
    <w:rsid w:val="00CC4240"/>
    <w:rsid w:val="00CD4E1A"/>
    <w:rsid w:val="00CE69F8"/>
    <w:rsid w:val="00CE76DA"/>
    <w:rsid w:val="00CF6CE6"/>
    <w:rsid w:val="00CF6DB3"/>
    <w:rsid w:val="00D11484"/>
    <w:rsid w:val="00D11517"/>
    <w:rsid w:val="00D120E2"/>
    <w:rsid w:val="00D124CC"/>
    <w:rsid w:val="00D12D2D"/>
    <w:rsid w:val="00D1666D"/>
    <w:rsid w:val="00D25EDA"/>
    <w:rsid w:val="00D36DAA"/>
    <w:rsid w:val="00D44B77"/>
    <w:rsid w:val="00D51C53"/>
    <w:rsid w:val="00D51DA1"/>
    <w:rsid w:val="00D52ADD"/>
    <w:rsid w:val="00D619F4"/>
    <w:rsid w:val="00D658C5"/>
    <w:rsid w:val="00D65C79"/>
    <w:rsid w:val="00D666E9"/>
    <w:rsid w:val="00D66F63"/>
    <w:rsid w:val="00D7558C"/>
    <w:rsid w:val="00D77152"/>
    <w:rsid w:val="00D82160"/>
    <w:rsid w:val="00D919D5"/>
    <w:rsid w:val="00DB0814"/>
    <w:rsid w:val="00DB2875"/>
    <w:rsid w:val="00DB5A3E"/>
    <w:rsid w:val="00DB654B"/>
    <w:rsid w:val="00DC1878"/>
    <w:rsid w:val="00DC5991"/>
    <w:rsid w:val="00DD4D0A"/>
    <w:rsid w:val="00DE6A41"/>
    <w:rsid w:val="00DE6D3B"/>
    <w:rsid w:val="00DE7953"/>
    <w:rsid w:val="00DF00B4"/>
    <w:rsid w:val="00DF42DE"/>
    <w:rsid w:val="00DF6F3C"/>
    <w:rsid w:val="00E018CE"/>
    <w:rsid w:val="00E02C3D"/>
    <w:rsid w:val="00E0473E"/>
    <w:rsid w:val="00E103CA"/>
    <w:rsid w:val="00E12052"/>
    <w:rsid w:val="00E16FB3"/>
    <w:rsid w:val="00E216C4"/>
    <w:rsid w:val="00E22D02"/>
    <w:rsid w:val="00E276B3"/>
    <w:rsid w:val="00E31E1F"/>
    <w:rsid w:val="00E37733"/>
    <w:rsid w:val="00E41747"/>
    <w:rsid w:val="00E41C93"/>
    <w:rsid w:val="00E442FC"/>
    <w:rsid w:val="00E52D4C"/>
    <w:rsid w:val="00E6329E"/>
    <w:rsid w:val="00E7085A"/>
    <w:rsid w:val="00E75D76"/>
    <w:rsid w:val="00E762F7"/>
    <w:rsid w:val="00E8073B"/>
    <w:rsid w:val="00E818B8"/>
    <w:rsid w:val="00E81E24"/>
    <w:rsid w:val="00E83012"/>
    <w:rsid w:val="00E92192"/>
    <w:rsid w:val="00EA3A78"/>
    <w:rsid w:val="00EB28A2"/>
    <w:rsid w:val="00EB6797"/>
    <w:rsid w:val="00EB752F"/>
    <w:rsid w:val="00EC40B4"/>
    <w:rsid w:val="00ED052D"/>
    <w:rsid w:val="00ED095A"/>
    <w:rsid w:val="00ED0D37"/>
    <w:rsid w:val="00ED1CFE"/>
    <w:rsid w:val="00ED40AA"/>
    <w:rsid w:val="00ED44DA"/>
    <w:rsid w:val="00ED4726"/>
    <w:rsid w:val="00ED63DB"/>
    <w:rsid w:val="00EE3558"/>
    <w:rsid w:val="00EE514B"/>
    <w:rsid w:val="00EE57F8"/>
    <w:rsid w:val="00EE5FB3"/>
    <w:rsid w:val="00EF7436"/>
    <w:rsid w:val="00F05B28"/>
    <w:rsid w:val="00F05E81"/>
    <w:rsid w:val="00F12C7F"/>
    <w:rsid w:val="00F21C74"/>
    <w:rsid w:val="00F244B2"/>
    <w:rsid w:val="00F26124"/>
    <w:rsid w:val="00F33E5C"/>
    <w:rsid w:val="00F54563"/>
    <w:rsid w:val="00F55296"/>
    <w:rsid w:val="00F57DFC"/>
    <w:rsid w:val="00F63430"/>
    <w:rsid w:val="00F64F32"/>
    <w:rsid w:val="00F718BE"/>
    <w:rsid w:val="00F73756"/>
    <w:rsid w:val="00F768BB"/>
    <w:rsid w:val="00F9408E"/>
    <w:rsid w:val="00F94E01"/>
    <w:rsid w:val="00F97305"/>
    <w:rsid w:val="00FA4418"/>
    <w:rsid w:val="00FA4CCC"/>
    <w:rsid w:val="00FA6C2C"/>
    <w:rsid w:val="00FB6282"/>
    <w:rsid w:val="00FD575A"/>
    <w:rsid w:val="00FD67F9"/>
    <w:rsid w:val="00FE0800"/>
    <w:rsid w:val="00FE1132"/>
    <w:rsid w:val="00FE5F76"/>
    <w:rsid w:val="00FE6DF3"/>
    <w:rsid w:val="00FF0FF8"/>
    <w:rsid w:val="00FF4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BFB1C"/>
  <w15:docId w15:val="{ECE99394-2D80-8441-A4C1-517AF52C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eichen">
    <w:name w:val="Sprechblasentext Zeichen"/>
    <w:basedOn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styleId="Hyperlink">
    <w:name w:val="Hyperlink"/>
    <w:basedOn w:val="Absatz-Standardschriftart1"/>
  </w:style>
  <w:style w:type="character" w:customStyle="1" w:styleId="BesuchterLink1">
    <w:name w:val="BesuchterLink1"/>
    <w:basedOn w:val="Absatz-Standardschriftart1"/>
  </w:style>
  <w:style w:type="character" w:customStyle="1" w:styleId="ListLabel1">
    <w:name w:val="ListLabel 1"/>
    <w:rPr>
      <w:rFonts w:cs="font813"/>
    </w:rPr>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
    <w:name w:val="Standard (Web)1"/>
    <w:basedOn w:val="Standard"/>
    <w:pPr>
      <w:spacing w:before="100" w:after="100"/>
    </w:pPr>
  </w:style>
  <w:style w:type="paragraph" w:customStyle="1" w:styleId="Listenabsatz1">
    <w:name w:val="Listenabsatz1"/>
    <w:basedOn w:val="Standard"/>
    <w:pPr>
      <w:ind w:left="720"/>
    </w:pPr>
  </w:style>
  <w:style w:type="paragraph" w:styleId="Sprechblasentext">
    <w:name w:val="Balloon Text"/>
    <w:basedOn w:val="Standard"/>
    <w:link w:val="SprechblasentextZchn"/>
    <w:uiPriority w:val="99"/>
    <w:semiHidden/>
    <w:unhideWhenUsed/>
    <w:rsid w:val="00781B5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781B53"/>
    <w:rPr>
      <w:rFonts w:ascii="Lucida Grande" w:hAnsi="Lucida Grande" w:cs="Lucida Grande"/>
      <w:sz w:val="18"/>
      <w:szCs w:val="18"/>
    </w:rPr>
  </w:style>
  <w:style w:type="paragraph" w:styleId="StandardWeb">
    <w:name w:val="Normal (Web)"/>
    <w:basedOn w:val="Standard"/>
    <w:uiPriority w:val="99"/>
    <w:unhideWhenUsed/>
    <w:rsid w:val="001E335F"/>
    <w:pPr>
      <w:suppressAutoHyphens w:val="0"/>
      <w:spacing w:before="100" w:beforeAutospacing="1" w:after="100" w:afterAutospacing="1"/>
    </w:pPr>
    <w:rPr>
      <w:rFonts w:ascii="Times" w:hAnsi="Times"/>
    </w:rPr>
  </w:style>
  <w:style w:type="paragraph" w:customStyle="1" w:styleId="MittleresRaster1-Akzent21">
    <w:name w:val="Mittleres Raster 1 - Akzent 21"/>
    <w:basedOn w:val="Standard"/>
    <w:uiPriority w:val="34"/>
    <w:qFormat/>
    <w:rsid w:val="000918BD"/>
    <w:pPr>
      <w:suppressAutoHyphens w:val="0"/>
      <w:ind w:left="720"/>
      <w:contextualSpacing/>
    </w:pPr>
    <w:rPr>
      <w:rFonts w:eastAsia="MS Mincho"/>
      <w:sz w:val="24"/>
      <w:lang w:eastAsia="ja-JP"/>
    </w:rPr>
  </w:style>
  <w:style w:type="character" w:styleId="Fett">
    <w:name w:val="Strong"/>
    <w:uiPriority w:val="22"/>
    <w:qFormat/>
    <w:rsid w:val="00374BD8"/>
    <w:rPr>
      <w:b/>
      <w:bCs/>
    </w:rPr>
  </w:style>
  <w:style w:type="character" w:styleId="BesuchterLink">
    <w:name w:val="FollowedHyperlink"/>
    <w:uiPriority w:val="99"/>
    <w:semiHidden/>
    <w:unhideWhenUsed/>
    <w:rsid w:val="005D3EB9"/>
    <w:rPr>
      <w:color w:val="800080"/>
      <w:u w:val="single"/>
    </w:rPr>
  </w:style>
  <w:style w:type="paragraph" w:customStyle="1" w:styleId="MittlereListe2-Akzent21">
    <w:name w:val="Mittlere Liste 2 - Akzent 21"/>
    <w:hidden/>
    <w:uiPriority w:val="99"/>
    <w:semiHidden/>
    <w:rsid w:val="00F97C4E"/>
  </w:style>
  <w:style w:type="character" w:styleId="Kommentarzeichen">
    <w:name w:val="annotation reference"/>
    <w:uiPriority w:val="99"/>
    <w:semiHidden/>
    <w:unhideWhenUsed/>
    <w:rsid w:val="007B7E50"/>
    <w:rPr>
      <w:sz w:val="18"/>
      <w:szCs w:val="18"/>
    </w:rPr>
  </w:style>
  <w:style w:type="paragraph" w:styleId="Kommentartext">
    <w:name w:val="annotation text"/>
    <w:basedOn w:val="Standard"/>
    <w:link w:val="KommentartextZchn"/>
    <w:uiPriority w:val="99"/>
    <w:semiHidden/>
    <w:unhideWhenUsed/>
    <w:rsid w:val="007B7E50"/>
    <w:rPr>
      <w:sz w:val="24"/>
      <w:szCs w:val="24"/>
      <w:lang w:val="x-none" w:eastAsia="x-none"/>
    </w:rPr>
  </w:style>
  <w:style w:type="character" w:customStyle="1" w:styleId="KommentartextZchn">
    <w:name w:val="Kommentartext Zchn"/>
    <w:link w:val="Kommentartext"/>
    <w:uiPriority w:val="99"/>
    <w:semiHidden/>
    <w:rsid w:val="007B7E50"/>
    <w:rPr>
      <w:sz w:val="24"/>
      <w:szCs w:val="24"/>
    </w:rPr>
  </w:style>
  <w:style w:type="paragraph" w:styleId="Kommentarthema">
    <w:name w:val="annotation subject"/>
    <w:basedOn w:val="Kommentartext"/>
    <w:next w:val="Kommentartext"/>
    <w:link w:val="KommentarthemaZchn"/>
    <w:uiPriority w:val="99"/>
    <w:semiHidden/>
    <w:unhideWhenUsed/>
    <w:rsid w:val="007B7E50"/>
    <w:rPr>
      <w:b/>
      <w:bCs/>
    </w:rPr>
  </w:style>
  <w:style w:type="character" w:customStyle="1" w:styleId="KommentarthemaZchn">
    <w:name w:val="Kommentarthema Zchn"/>
    <w:link w:val="Kommentarthema"/>
    <w:uiPriority w:val="99"/>
    <w:semiHidden/>
    <w:rsid w:val="007B7E50"/>
    <w:rPr>
      <w:b/>
      <w:bCs/>
      <w:sz w:val="24"/>
      <w:szCs w:val="24"/>
    </w:rPr>
  </w:style>
  <w:style w:type="character" w:customStyle="1" w:styleId="NichtaufgelsteErwhnung1">
    <w:name w:val="Nicht aufgelöste Erwähnung1"/>
    <w:basedOn w:val="Absatz-Standardschriftart"/>
    <w:uiPriority w:val="99"/>
    <w:semiHidden/>
    <w:unhideWhenUsed/>
    <w:rsid w:val="00BC79C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1483F"/>
    <w:rPr>
      <w:color w:val="605E5C"/>
      <w:shd w:val="clear" w:color="auto" w:fill="E1DFDD"/>
    </w:rPr>
  </w:style>
  <w:style w:type="paragraph" w:styleId="berarbeitung">
    <w:name w:val="Revision"/>
    <w:hidden/>
    <w:uiPriority w:val="71"/>
    <w:rsid w:val="001B2325"/>
  </w:style>
  <w:style w:type="paragraph" w:customStyle="1" w:styleId="Default">
    <w:name w:val="Default"/>
    <w:rsid w:val="005E377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348">
      <w:bodyDiv w:val="1"/>
      <w:marLeft w:val="0"/>
      <w:marRight w:val="0"/>
      <w:marTop w:val="0"/>
      <w:marBottom w:val="0"/>
      <w:divBdr>
        <w:top w:val="none" w:sz="0" w:space="0" w:color="auto"/>
        <w:left w:val="none" w:sz="0" w:space="0" w:color="auto"/>
        <w:bottom w:val="none" w:sz="0" w:space="0" w:color="auto"/>
        <w:right w:val="none" w:sz="0" w:space="0" w:color="auto"/>
      </w:divBdr>
    </w:div>
    <w:div w:id="557665634">
      <w:bodyDiv w:val="1"/>
      <w:marLeft w:val="0"/>
      <w:marRight w:val="0"/>
      <w:marTop w:val="0"/>
      <w:marBottom w:val="0"/>
      <w:divBdr>
        <w:top w:val="none" w:sz="0" w:space="0" w:color="auto"/>
        <w:left w:val="none" w:sz="0" w:space="0" w:color="auto"/>
        <w:bottom w:val="none" w:sz="0" w:space="0" w:color="auto"/>
        <w:right w:val="none" w:sz="0" w:space="0" w:color="auto"/>
      </w:divBdr>
    </w:div>
    <w:div w:id="798916244">
      <w:bodyDiv w:val="1"/>
      <w:marLeft w:val="0"/>
      <w:marRight w:val="0"/>
      <w:marTop w:val="0"/>
      <w:marBottom w:val="0"/>
      <w:divBdr>
        <w:top w:val="none" w:sz="0" w:space="0" w:color="auto"/>
        <w:left w:val="none" w:sz="0" w:space="0" w:color="auto"/>
        <w:bottom w:val="none" w:sz="0" w:space="0" w:color="auto"/>
        <w:right w:val="none" w:sz="0" w:space="0" w:color="auto"/>
      </w:divBdr>
    </w:div>
    <w:div w:id="825048792">
      <w:bodyDiv w:val="1"/>
      <w:marLeft w:val="0"/>
      <w:marRight w:val="0"/>
      <w:marTop w:val="0"/>
      <w:marBottom w:val="0"/>
      <w:divBdr>
        <w:top w:val="none" w:sz="0" w:space="0" w:color="auto"/>
        <w:left w:val="none" w:sz="0" w:space="0" w:color="auto"/>
        <w:bottom w:val="none" w:sz="0" w:space="0" w:color="auto"/>
        <w:right w:val="none" w:sz="0" w:space="0" w:color="auto"/>
      </w:divBdr>
    </w:div>
    <w:div w:id="872423042">
      <w:bodyDiv w:val="1"/>
      <w:marLeft w:val="0"/>
      <w:marRight w:val="0"/>
      <w:marTop w:val="0"/>
      <w:marBottom w:val="0"/>
      <w:divBdr>
        <w:top w:val="none" w:sz="0" w:space="0" w:color="auto"/>
        <w:left w:val="none" w:sz="0" w:space="0" w:color="auto"/>
        <w:bottom w:val="none" w:sz="0" w:space="0" w:color="auto"/>
        <w:right w:val="none" w:sz="0" w:space="0" w:color="auto"/>
      </w:divBdr>
    </w:div>
    <w:div w:id="952708041">
      <w:bodyDiv w:val="1"/>
      <w:marLeft w:val="0"/>
      <w:marRight w:val="0"/>
      <w:marTop w:val="0"/>
      <w:marBottom w:val="0"/>
      <w:divBdr>
        <w:top w:val="none" w:sz="0" w:space="0" w:color="auto"/>
        <w:left w:val="none" w:sz="0" w:space="0" w:color="auto"/>
        <w:bottom w:val="none" w:sz="0" w:space="0" w:color="auto"/>
        <w:right w:val="none" w:sz="0" w:space="0" w:color="auto"/>
      </w:divBdr>
    </w:div>
    <w:div w:id="1104567729">
      <w:bodyDiv w:val="1"/>
      <w:marLeft w:val="0"/>
      <w:marRight w:val="0"/>
      <w:marTop w:val="0"/>
      <w:marBottom w:val="0"/>
      <w:divBdr>
        <w:top w:val="none" w:sz="0" w:space="0" w:color="auto"/>
        <w:left w:val="none" w:sz="0" w:space="0" w:color="auto"/>
        <w:bottom w:val="none" w:sz="0" w:space="0" w:color="auto"/>
        <w:right w:val="none" w:sz="0" w:space="0" w:color="auto"/>
      </w:divBdr>
    </w:div>
    <w:div w:id="1400246306">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59198625">
      <w:bodyDiv w:val="1"/>
      <w:marLeft w:val="0"/>
      <w:marRight w:val="0"/>
      <w:marTop w:val="0"/>
      <w:marBottom w:val="0"/>
      <w:divBdr>
        <w:top w:val="none" w:sz="0" w:space="0" w:color="auto"/>
        <w:left w:val="none" w:sz="0" w:space="0" w:color="auto"/>
        <w:bottom w:val="none" w:sz="0" w:space="0" w:color="auto"/>
        <w:right w:val="none" w:sz="0" w:space="0" w:color="auto"/>
      </w:divBdr>
    </w:div>
    <w:div w:id="1722166228">
      <w:bodyDiv w:val="1"/>
      <w:marLeft w:val="0"/>
      <w:marRight w:val="0"/>
      <w:marTop w:val="0"/>
      <w:marBottom w:val="0"/>
      <w:divBdr>
        <w:top w:val="none" w:sz="0" w:space="0" w:color="auto"/>
        <w:left w:val="none" w:sz="0" w:space="0" w:color="auto"/>
        <w:bottom w:val="none" w:sz="0" w:space="0" w:color="auto"/>
        <w:right w:val="none" w:sz="0" w:space="0" w:color="auto"/>
      </w:divBdr>
    </w:div>
    <w:div w:id="1727753562">
      <w:bodyDiv w:val="1"/>
      <w:marLeft w:val="0"/>
      <w:marRight w:val="0"/>
      <w:marTop w:val="0"/>
      <w:marBottom w:val="0"/>
      <w:divBdr>
        <w:top w:val="none" w:sz="0" w:space="0" w:color="auto"/>
        <w:left w:val="none" w:sz="0" w:space="0" w:color="auto"/>
        <w:bottom w:val="none" w:sz="0" w:space="0" w:color="auto"/>
        <w:right w:val="none" w:sz="0" w:space="0" w:color="auto"/>
      </w:divBdr>
      <w:divsChild>
        <w:div w:id="525824467">
          <w:marLeft w:val="547"/>
          <w:marRight w:val="0"/>
          <w:marTop w:val="77"/>
          <w:marBottom w:val="0"/>
          <w:divBdr>
            <w:top w:val="none" w:sz="0" w:space="0" w:color="auto"/>
            <w:left w:val="none" w:sz="0" w:space="0" w:color="auto"/>
            <w:bottom w:val="none" w:sz="0" w:space="0" w:color="auto"/>
            <w:right w:val="none" w:sz="0" w:space="0" w:color="auto"/>
          </w:divBdr>
        </w:div>
      </w:divsChild>
    </w:div>
    <w:div w:id="1800873473">
      <w:bodyDiv w:val="1"/>
      <w:marLeft w:val="0"/>
      <w:marRight w:val="0"/>
      <w:marTop w:val="0"/>
      <w:marBottom w:val="0"/>
      <w:divBdr>
        <w:top w:val="none" w:sz="0" w:space="0" w:color="auto"/>
        <w:left w:val="none" w:sz="0" w:space="0" w:color="auto"/>
        <w:bottom w:val="none" w:sz="0" w:space="0" w:color="auto"/>
        <w:right w:val="none" w:sz="0" w:space="0" w:color="auto"/>
      </w:divBdr>
    </w:div>
    <w:div w:id="1831410404">
      <w:bodyDiv w:val="1"/>
      <w:marLeft w:val="0"/>
      <w:marRight w:val="0"/>
      <w:marTop w:val="0"/>
      <w:marBottom w:val="0"/>
      <w:divBdr>
        <w:top w:val="none" w:sz="0" w:space="0" w:color="auto"/>
        <w:left w:val="none" w:sz="0" w:space="0" w:color="auto"/>
        <w:bottom w:val="none" w:sz="0" w:space="0" w:color="auto"/>
        <w:right w:val="none" w:sz="0" w:space="0" w:color="auto"/>
      </w:divBdr>
    </w:div>
    <w:div w:id="1894922963">
      <w:bodyDiv w:val="1"/>
      <w:marLeft w:val="0"/>
      <w:marRight w:val="0"/>
      <w:marTop w:val="0"/>
      <w:marBottom w:val="0"/>
      <w:divBdr>
        <w:top w:val="none" w:sz="0" w:space="0" w:color="auto"/>
        <w:left w:val="none" w:sz="0" w:space="0" w:color="auto"/>
        <w:bottom w:val="none" w:sz="0" w:space="0" w:color="auto"/>
        <w:right w:val="none" w:sz="0" w:space="0" w:color="auto"/>
      </w:divBdr>
    </w:div>
    <w:div w:id="1966350940">
      <w:bodyDiv w:val="1"/>
      <w:marLeft w:val="0"/>
      <w:marRight w:val="0"/>
      <w:marTop w:val="0"/>
      <w:marBottom w:val="0"/>
      <w:divBdr>
        <w:top w:val="none" w:sz="0" w:space="0" w:color="auto"/>
        <w:left w:val="none" w:sz="0" w:space="0" w:color="auto"/>
        <w:bottom w:val="none" w:sz="0" w:space="0" w:color="auto"/>
        <w:right w:val="none" w:sz="0" w:space="0" w:color="auto"/>
      </w:divBdr>
    </w:div>
    <w:div w:id="20839914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vinghaus.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inghaus.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inghaus.de/" TargetMode="External"/><Relationship Id="rId5" Type="http://schemas.openxmlformats.org/officeDocument/2006/relationships/footnotes" Target="footnotes.xml"/><Relationship Id="rId10" Type="http://schemas.openxmlformats.org/officeDocument/2006/relationships/hyperlink" Target="https://www.livinghaus.de/hausbau/i-kon.html" TargetMode="External"/><Relationship Id="rId4" Type="http://schemas.openxmlformats.org/officeDocument/2006/relationships/webSettings" Target="webSettings.xml"/><Relationship Id="rId9" Type="http://schemas.openxmlformats.org/officeDocument/2006/relationships/hyperlink" Target="https://www.livinghaus.de/hausbau/anti-inflations-paket.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ivinghaus.de/presse"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presse@livinghaus.de" TargetMode="External"/><Relationship Id="rId5" Type="http://schemas.openxmlformats.org/officeDocument/2006/relationships/hyperlink" Target="mailto:presse@livinghaus.de" TargetMode="External"/><Relationship Id="rId4" Type="http://schemas.openxmlformats.org/officeDocument/2006/relationships/hyperlink" Target="http://www.livinghaus.de/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5225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Bien-Zenker AG</Company>
  <LinksUpToDate>false</LinksUpToDate>
  <CharactersWithSpaces>5932</CharactersWithSpaces>
  <SharedDoc>false</SharedDoc>
  <HLinks>
    <vt:vector size="12" baseType="variant">
      <vt:variant>
        <vt:i4>4784180</vt:i4>
      </vt:variant>
      <vt:variant>
        <vt:i4>3</vt:i4>
      </vt:variant>
      <vt:variant>
        <vt:i4>0</vt:i4>
      </vt:variant>
      <vt:variant>
        <vt:i4>5</vt:i4>
      </vt:variant>
      <vt:variant>
        <vt:lpwstr>mailto:c.konzack@division.ag</vt:lpwstr>
      </vt:variant>
      <vt:variant>
        <vt:lpwstr/>
      </vt:variant>
      <vt:variant>
        <vt:i4>7733346</vt:i4>
      </vt:variant>
      <vt:variant>
        <vt:i4>0</vt:i4>
      </vt:variant>
      <vt:variant>
        <vt:i4>0</vt:i4>
      </vt:variant>
      <vt:variant>
        <vt:i4>5</vt:i4>
      </vt:variant>
      <vt:variant>
        <vt:lpwstr>https://www.livinghaus.de/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Melanie Denzinger</cp:lastModifiedBy>
  <cp:revision>12</cp:revision>
  <cp:lastPrinted>2022-07-12T14:05:00Z</cp:lastPrinted>
  <dcterms:created xsi:type="dcterms:W3CDTF">2022-08-24T08:26:00Z</dcterms:created>
  <dcterms:modified xsi:type="dcterms:W3CDTF">2022-08-29T07:41:00Z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